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158BF" w14:textId="642FE0EF" w:rsidR="000C7501" w:rsidRPr="00BC069D" w:rsidRDefault="000C7501" w:rsidP="000C7501">
      <w:pPr>
        <w:spacing w:after="0"/>
        <w:rPr>
          <w:rFonts w:asciiTheme="minorHAnsi" w:hAnsiTheme="minorHAnsi" w:cstheme="minorHAnsi"/>
          <w:b/>
          <w:bCs/>
        </w:rPr>
      </w:pPr>
      <w:r w:rsidRPr="00BC069D">
        <w:rPr>
          <w:rFonts w:asciiTheme="minorHAnsi" w:hAnsiTheme="minorHAnsi" w:cstheme="minorHAnsi"/>
          <w:b/>
          <w:bCs/>
        </w:rPr>
        <w:t xml:space="preserve">Technical Specifications for Supply and </w:t>
      </w:r>
      <w:r w:rsidR="00F13ED3">
        <w:rPr>
          <w:rFonts w:asciiTheme="minorHAnsi" w:hAnsiTheme="minorHAnsi" w:cstheme="minorHAnsi"/>
          <w:b/>
          <w:bCs/>
        </w:rPr>
        <w:t>Installation</w:t>
      </w:r>
      <w:r w:rsidRPr="00BC069D">
        <w:rPr>
          <w:rFonts w:asciiTheme="minorHAnsi" w:hAnsiTheme="minorHAnsi" w:cstheme="minorHAnsi"/>
          <w:b/>
          <w:bCs/>
        </w:rPr>
        <w:t xml:space="preserve"> of Hydrocarbon Supermarket Refrigeration Systems in Kampala, Uganda</w:t>
      </w:r>
    </w:p>
    <w:p w14:paraId="727270FA" w14:textId="77777777" w:rsidR="005A7147" w:rsidRPr="00332B97" w:rsidRDefault="005A7147" w:rsidP="00F750CF">
      <w:pPr>
        <w:spacing w:after="0"/>
        <w:rPr>
          <w:rFonts w:asciiTheme="majorHAnsi" w:hAnsiTheme="majorHAnsi" w:cstheme="majorHAnsi"/>
          <w:b/>
        </w:rPr>
      </w:pPr>
    </w:p>
    <w:p w14:paraId="705EDC53" w14:textId="79DAE078" w:rsidR="005A7147" w:rsidRPr="00332B97" w:rsidRDefault="007E7FC7" w:rsidP="54979826">
      <w:pPr>
        <w:rPr>
          <w:rFonts w:asciiTheme="majorHAnsi" w:hAnsiTheme="majorHAnsi" w:cstheme="majorHAnsi"/>
        </w:rPr>
      </w:pPr>
      <w:r w:rsidRPr="00332B97">
        <w:rPr>
          <w:rFonts w:asciiTheme="majorHAnsi" w:hAnsiTheme="majorHAnsi" w:cstheme="majorHAnsi"/>
          <w:b/>
        </w:rPr>
        <w:t>Project l</w:t>
      </w:r>
      <w:r w:rsidR="005A7147" w:rsidRPr="00332B97">
        <w:rPr>
          <w:rFonts w:asciiTheme="majorHAnsi" w:hAnsiTheme="majorHAnsi" w:cstheme="majorHAnsi"/>
          <w:b/>
        </w:rPr>
        <w:t>ocation</w:t>
      </w:r>
      <w:r w:rsidRPr="00332B97">
        <w:rPr>
          <w:rFonts w:asciiTheme="majorHAnsi" w:hAnsiTheme="majorHAnsi" w:cstheme="majorHAnsi"/>
          <w:b/>
        </w:rPr>
        <w:t xml:space="preserve"> where the </w:t>
      </w:r>
      <w:r w:rsidR="7D3A1D77" w:rsidRPr="00332B97">
        <w:rPr>
          <w:rFonts w:asciiTheme="majorHAnsi" w:hAnsiTheme="majorHAnsi" w:cstheme="majorHAnsi"/>
          <w:b/>
        </w:rPr>
        <w:t xml:space="preserve">system </w:t>
      </w:r>
      <w:r w:rsidR="002D02D9" w:rsidRPr="00332B97">
        <w:rPr>
          <w:rFonts w:asciiTheme="majorHAnsi" w:hAnsiTheme="majorHAnsi" w:cstheme="majorHAnsi"/>
          <w:b/>
        </w:rPr>
        <w:t>need</w:t>
      </w:r>
      <w:r w:rsidR="3C31F0BA" w:rsidRPr="00332B97">
        <w:rPr>
          <w:rFonts w:asciiTheme="majorHAnsi" w:hAnsiTheme="majorHAnsi" w:cstheme="majorHAnsi"/>
          <w:b/>
        </w:rPr>
        <w:t>s</w:t>
      </w:r>
      <w:r w:rsidR="002D02D9" w:rsidRPr="00332B97">
        <w:rPr>
          <w:rFonts w:asciiTheme="majorHAnsi" w:hAnsiTheme="majorHAnsi" w:cstheme="majorHAnsi"/>
          <w:b/>
        </w:rPr>
        <w:t xml:space="preserve"> to be</w:t>
      </w:r>
      <w:r w:rsidRPr="00332B97">
        <w:rPr>
          <w:rFonts w:asciiTheme="majorHAnsi" w:hAnsiTheme="majorHAnsi" w:cstheme="majorHAnsi"/>
          <w:b/>
        </w:rPr>
        <w:t xml:space="preserve"> installed</w:t>
      </w:r>
      <w:r w:rsidR="005A7147" w:rsidRPr="00332B97">
        <w:rPr>
          <w:rFonts w:asciiTheme="majorHAnsi" w:hAnsiTheme="majorHAnsi" w:cstheme="majorHAnsi"/>
          <w:b/>
        </w:rPr>
        <w:t>:</w:t>
      </w:r>
      <w:r w:rsidR="4253DA4A" w:rsidRPr="00332B97">
        <w:rPr>
          <w:rFonts w:asciiTheme="majorHAnsi" w:hAnsiTheme="majorHAnsi" w:cstheme="majorHAnsi"/>
          <w:b/>
        </w:rPr>
        <w:t xml:space="preserve"> </w:t>
      </w:r>
      <w:r w:rsidR="000C7501">
        <w:rPr>
          <w:rFonts w:asciiTheme="majorHAnsi" w:hAnsiTheme="majorHAnsi" w:cstheme="majorHAnsi"/>
        </w:rPr>
        <w:t>Kampala</w:t>
      </w:r>
      <w:r w:rsidR="2CAEDDA7" w:rsidRPr="00332B97">
        <w:rPr>
          <w:rFonts w:asciiTheme="majorHAnsi" w:hAnsiTheme="majorHAnsi" w:cstheme="majorHAnsi"/>
        </w:rPr>
        <w:t xml:space="preserve">, </w:t>
      </w:r>
      <w:r w:rsidR="000C7501">
        <w:rPr>
          <w:rFonts w:asciiTheme="majorHAnsi" w:hAnsiTheme="majorHAnsi" w:cstheme="majorHAnsi"/>
        </w:rPr>
        <w:t>Uganda</w:t>
      </w:r>
    </w:p>
    <w:p w14:paraId="0237552A" w14:textId="77777777" w:rsidR="000C6E88" w:rsidRPr="00332B97" w:rsidRDefault="001C5397" w:rsidP="008460E4">
      <w:pPr>
        <w:pStyle w:val="berschrift1"/>
        <w:rPr>
          <w:rFonts w:asciiTheme="majorHAnsi" w:hAnsiTheme="majorHAnsi" w:cstheme="majorHAnsi"/>
          <w:szCs w:val="22"/>
        </w:rPr>
      </w:pPr>
      <w:r w:rsidRPr="00332B97">
        <w:rPr>
          <w:rFonts w:asciiTheme="majorHAnsi" w:hAnsiTheme="majorHAnsi" w:cstheme="majorHAnsi"/>
          <w:szCs w:val="22"/>
        </w:rPr>
        <w:t xml:space="preserve">Basic </w:t>
      </w:r>
      <w:r w:rsidR="00973792" w:rsidRPr="00332B97">
        <w:rPr>
          <w:rFonts w:asciiTheme="majorHAnsi" w:hAnsiTheme="majorHAnsi" w:cstheme="majorHAnsi"/>
          <w:szCs w:val="22"/>
        </w:rPr>
        <w:t>project i</w:t>
      </w:r>
      <w:r w:rsidRPr="00332B97">
        <w:rPr>
          <w:rFonts w:asciiTheme="majorHAnsi" w:hAnsiTheme="majorHAnsi" w:cstheme="majorHAnsi"/>
          <w:szCs w:val="22"/>
        </w:rPr>
        <w:t xml:space="preserve">nformation </w:t>
      </w:r>
    </w:p>
    <w:p w14:paraId="1FCAED39" w14:textId="77777777" w:rsidR="001C5397" w:rsidRPr="00332B97" w:rsidRDefault="001C5397" w:rsidP="008460E4">
      <w:pPr>
        <w:pStyle w:val="berschrift2"/>
        <w:rPr>
          <w:rFonts w:asciiTheme="majorHAnsi" w:hAnsiTheme="majorHAnsi" w:cstheme="majorHAnsi"/>
          <w:b w:val="0"/>
          <w:szCs w:val="22"/>
        </w:rPr>
      </w:pPr>
      <w:r w:rsidRPr="00332B97">
        <w:rPr>
          <w:rFonts w:asciiTheme="majorHAnsi" w:hAnsiTheme="majorHAnsi" w:cstheme="majorHAnsi"/>
          <w:szCs w:val="22"/>
        </w:rPr>
        <w:t>Project history and description</w:t>
      </w:r>
    </w:p>
    <w:p w14:paraId="38B6E52D" w14:textId="22588C1F" w:rsidR="006230E0" w:rsidRPr="006230E0" w:rsidRDefault="006230E0" w:rsidP="006230E0">
      <w:pPr>
        <w:rPr>
          <w:rFonts w:asciiTheme="majorHAnsi" w:hAnsiTheme="majorHAnsi" w:cstheme="majorHAnsi"/>
        </w:rPr>
      </w:pPr>
      <w:r w:rsidRPr="006230E0">
        <w:rPr>
          <w:rFonts w:asciiTheme="majorHAnsi" w:hAnsiTheme="majorHAnsi" w:cstheme="majorHAnsi"/>
        </w:rPr>
        <w:t xml:space="preserve">The Deutsche Gesellschaft </w:t>
      </w:r>
      <w:proofErr w:type="spellStart"/>
      <w:r w:rsidRPr="006230E0">
        <w:rPr>
          <w:rFonts w:asciiTheme="majorHAnsi" w:hAnsiTheme="majorHAnsi" w:cstheme="majorHAnsi"/>
        </w:rPr>
        <w:t>fϋr</w:t>
      </w:r>
      <w:proofErr w:type="spellEnd"/>
      <w:r w:rsidRPr="006230E0">
        <w:rPr>
          <w:rFonts w:asciiTheme="majorHAnsi" w:hAnsiTheme="majorHAnsi" w:cstheme="majorHAnsi"/>
        </w:rPr>
        <w:t xml:space="preserve"> Internationale Zusammenarbeit (GIZ) GmbH, on behalf of the German Federal Ministry of Economic Cooperation and Development (BMZ) co-financed by the United Kingdom (Defra)</w:t>
      </w:r>
      <w:r w:rsidR="001834B9">
        <w:rPr>
          <w:rFonts w:asciiTheme="majorHAnsi" w:hAnsiTheme="majorHAnsi" w:cstheme="majorHAnsi"/>
        </w:rPr>
        <w:t xml:space="preserve"> under the Multilateral Fund of the </w:t>
      </w:r>
      <w:r w:rsidR="00560BEF">
        <w:rPr>
          <w:rFonts w:asciiTheme="majorHAnsi" w:hAnsiTheme="majorHAnsi" w:cstheme="majorHAnsi"/>
        </w:rPr>
        <w:t>Montreal Protocol</w:t>
      </w:r>
      <w:r w:rsidRPr="006230E0">
        <w:rPr>
          <w:rFonts w:asciiTheme="majorHAnsi" w:hAnsiTheme="majorHAnsi" w:cstheme="majorHAnsi"/>
        </w:rPr>
        <w:t xml:space="preserve">, is working in cooperation with the Uganda National Ozone Unit (NOU) under the National Environment and Management Authority (NEMA) and in cooperation with the Ministry of Energy and Mineral Development (MEMD). </w:t>
      </w:r>
    </w:p>
    <w:p w14:paraId="5B82B661" w14:textId="77777777" w:rsidR="006230E0" w:rsidRPr="006230E0" w:rsidRDefault="006230E0" w:rsidP="006230E0">
      <w:pPr>
        <w:rPr>
          <w:rFonts w:asciiTheme="majorHAnsi" w:hAnsiTheme="majorHAnsi" w:cstheme="majorHAnsi"/>
        </w:rPr>
      </w:pPr>
      <w:r w:rsidRPr="006230E0">
        <w:rPr>
          <w:rFonts w:asciiTheme="majorHAnsi" w:hAnsiTheme="majorHAnsi" w:cstheme="majorHAnsi"/>
        </w:rPr>
        <w:t xml:space="preserve">The planned pilot project will demonstrate a highly energy efficient and ultra-low global warming potential (GWP) technology in the supermarket sector of Uganda. The aim of this project is to demonstrate hydrocarbon technology as a viable, environmentally and climate friendly cooling technology option available to Uganda as well as the region. This project presents the possibility of aiming to phase down HFC and transition to natural refrigerants. The project seeks to demonstrate energy efficiency in the supermarket sector. </w:t>
      </w:r>
    </w:p>
    <w:p w14:paraId="409B8892" w14:textId="6765A80D" w:rsidR="006230E0" w:rsidRPr="006230E0" w:rsidRDefault="006230E0" w:rsidP="006230E0">
      <w:pPr>
        <w:rPr>
          <w:rFonts w:asciiTheme="majorHAnsi" w:hAnsiTheme="majorHAnsi" w:cstheme="majorHAnsi"/>
        </w:rPr>
      </w:pPr>
      <w:r w:rsidRPr="006230E0">
        <w:rPr>
          <w:rFonts w:asciiTheme="majorHAnsi" w:hAnsiTheme="majorHAnsi" w:cstheme="majorHAnsi"/>
        </w:rPr>
        <w:t xml:space="preserve">The supermarket conversion is planned to be implemented at “Standard Supermarket” in Kampala – old park branch. The supermarket has approximately 62.5kgs of R404A/R407A including some R134a plug-in units. All the existing old units including display cabinets, island freezers, cold rooms will be changed to hydrocarbon-based technology. It is </w:t>
      </w:r>
      <w:r w:rsidR="00D7434E">
        <w:rPr>
          <w:rFonts w:asciiTheme="majorHAnsi" w:hAnsiTheme="majorHAnsi" w:cstheme="majorHAnsi"/>
        </w:rPr>
        <w:t>expected</w:t>
      </w:r>
      <w:r w:rsidRPr="006230E0">
        <w:rPr>
          <w:rFonts w:asciiTheme="majorHAnsi" w:hAnsiTheme="majorHAnsi" w:cstheme="majorHAnsi"/>
        </w:rPr>
        <w:t xml:space="preserve"> that the Standard supermarket demonstration will encourage other supermarkets to adopt hydrocarbon-based cooling equipment as a technology of choice and thus creating a movement that will support the country’s initiatives towards reducing its GHG emissions. </w:t>
      </w:r>
    </w:p>
    <w:p w14:paraId="1202060A" w14:textId="77777777" w:rsidR="000C6E88" w:rsidRPr="00332B97" w:rsidRDefault="001C5397" w:rsidP="008460E4">
      <w:pPr>
        <w:pStyle w:val="berschrift2"/>
        <w:rPr>
          <w:rFonts w:asciiTheme="majorHAnsi" w:hAnsiTheme="majorHAnsi" w:cstheme="majorHAnsi"/>
          <w:b w:val="0"/>
          <w:szCs w:val="22"/>
        </w:rPr>
      </w:pPr>
      <w:r w:rsidRPr="00332B97">
        <w:rPr>
          <w:rFonts w:asciiTheme="majorHAnsi" w:hAnsiTheme="majorHAnsi" w:cstheme="majorHAnsi"/>
          <w:szCs w:val="22"/>
        </w:rPr>
        <w:t>Aim of the project</w:t>
      </w:r>
    </w:p>
    <w:p w14:paraId="26910F31" w14:textId="41B178C3" w:rsidR="000C6E88" w:rsidRPr="00332B97" w:rsidRDefault="000C6E88" w:rsidP="004F69E6">
      <w:pPr>
        <w:rPr>
          <w:rFonts w:asciiTheme="majorHAnsi" w:hAnsiTheme="majorHAnsi" w:cstheme="majorHAnsi"/>
          <w:b/>
        </w:rPr>
      </w:pPr>
      <w:r w:rsidRPr="00332B97">
        <w:rPr>
          <w:rFonts w:asciiTheme="majorHAnsi" w:hAnsiTheme="majorHAnsi" w:cstheme="majorHAnsi"/>
          <w:b/>
        </w:rPr>
        <w:t xml:space="preserve">The </w:t>
      </w:r>
      <w:r w:rsidR="00DC1D7E" w:rsidRPr="00332B97">
        <w:rPr>
          <w:rFonts w:asciiTheme="majorHAnsi" w:hAnsiTheme="majorHAnsi" w:cstheme="majorHAnsi"/>
          <w:b/>
        </w:rPr>
        <w:t>overall</w:t>
      </w:r>
      <w:r w:rsidRPr="00332B97">
        <w:rPr>
          <w:rFonts w:asciiTheme="majorHAnsi" w:hAnsiTheme="majorHAnsi" w:cstheme="majorHAnsi"/>
          <w:b/>
        </w:rPr>
        <w:t xml:space="preserve"> objectives of project are:</w:t>
      </w:r>
    </w:p>
    <w:p w14:paraId="07785AA6" w14:textId="5D0C29AF" w:rsidR="005531E0" w:rsidRPr="005531E0" w:rsidRDefault="001D4ED0" w:rsidP="005531E0">
      <w:pPr>
        <w:pStyle w:val="Listenabsatz"/>
        <w:numPr>
          <w:ilvl w:val="0"/>
          <w:numId w:val="1"/>
        </w:numPr>
        <w:rPr>
          <w:rFonts w:asciiTheme="majorHAnsi" w:hAnsiTheme="majorHAnsi" w:cstheme="majorHAnsi"/>
        </w:rPr>
      </w:pPr>
      <w:r w:rsidRPr="00332B97">
        <w:rPr>
          <w:rFonts w:asciiTheme="majorHAnsi" w:hAnsiTheme="majorHAnsi" w:cstheme="majorHAnsi"/>
        </w:rPr>
        <w:t>D</w:t>
      </w:r>
      <w:r w:rsidR="00FB3B5A" w:rsidRPr="00332B97">
        <w:rPr>
          <w:rFonts w:asciiTheme="majorHAnsi" w:hAnsiTheme="majorHAnsi" w:cstheme="majorHAnsi"/>
        </w:rPr>
        <w:t xml:space="preserve">emonstration, training and </w:t>
      </w:r>
      <w:r w:rsidR="00E90DB9" w:rsidRPr="00332B97">
        <w:rPr>
          <w:rFonts w:asciiTheme="majorHAnsi" w:hAnsiTheme="majorHAnsi" w:cstheme="majorHAnsi"/>
        </w:rPr>
        <w:t xml:space="preserve">equipment </w:t>
      </w:r>
      <w:r w:rsidR="00FB3B5A" w:rsidRPr="00332B97">
        <w:rPr>
          <w:rFonts w:asciiTheme="majorHAnsi" w:hAnsiTheme="majorHAnsi" w:cstheme="majorHAnsi"/>
        </w:rPr>
        <w:t>showcasing</w:t>
      </w:r>
      <w:r w:rsidR="00E90DB9" w:rsidRPr="00332B97">
        <w:rPr>
          <w:rFonts w:asciiTheme="majorHAnsi" w:hAnsiTheme="majorHAnsi" w:cstheme="majorHAnsi"/>
        </w:rPr>
        <w:t xml:space="preserve"> the sectoral application </w:t>
      </w:r>
      <w:r w:rsidR="00B846ED" w:rsidRPr="00332B97">
        <w:rPr>
          <w:rFonts w:asciiTheme="majorHAnsi" w:hAnsiTheme="majorHAnsi" w:cstheme="majorHAnsi"/>
        </w:rPr>
        <w:t xml:space="preserve">possibilities of energy efficient supermarket refrigerating systems operating with natural refrigerant </w:t>
      </w:r>
      <w:r w:rsidR="005531E0">
        <w:rPr>
          <w:rFonts w:asciiTheme="majorHAnsi" w:hAnsiTheme="majorHAnsi" w:cstheme="majorHAnsi"/>
        </w:rPr>
        <w:t>R290.</w:t>
      </w:r>
    </w:p>
    <w:p w14:paraId="5177A84D" w14:textId="24A1284E" w:rsidR="00CC0F65" w:rsidRPr="00332B97" w:rsidRDefault="00CC0F65" w:rsidP="004B5A41">
      <w:pPr>
        <w:pStyle w:val="Listenabsatz"/>
        <w:numPr>
          <w:ilvl w:val="0"/>
          <w:numId w:val="1"/>
        </w:numPr>
        <w:rPr>
          <w:rFonts w:asciiTheme="majorHAnsi" w:hAnsiTheme="majorHAnsi" w:cstheme="majorHAnsi"/>
        </w:rPr>
      </w:pPr>
      <w:r w:rsidRPr="00332B97">
        <w:rPr>
          <w:rFonts w:asciiTheme="majorHAnsi" w:hAnsiTheme="majorHAnsi" w:cstheme="majorHAnsi"/>
        </w:rPr>
        <w:t xml:space="preserve">Dissemination of gained project experiences within the </w:t>
      </w:r>
      <w:r w:rsidR="00B16D1F">
        <w:rPr>
          <w:rFonts w:asciiTheme="majorHAnsi" w:hAnsiTheme="majorHAnsi" w:cstheme="majorHAnsi"/>
        </w:rPr>
        <w:t>Uganda</w:t>
      </w:r>
      <w:r w:rsidR="005531E0">
        <w:rPr>
          <w:rFonts w:asciiTheme="majorHAnsi" w:hAnsiTheme="majorHAnsi" w:cstheme="majorHAnsi"/>
        </w:rPr>
        <w:t>n</w:t>
      </w:r>
      <w:r w:rsidR="002D6E83" w:rsidRPr="00332B97">
        <w:rPr>
          <w:rFonts w:asciiTheme="majorHAnsi" w:hAnsiTheme="majorHAnsi" w:cstheme="majorHAnsi"/>
        </w:rPr>
        <w:t xml:space="preserve"> Supermarket</w:t>
      </w:r>
      <w:r w:rsidRPr="00332B97">
        <w:rPr>
          <w:rFonts w:asciiTheme="majorHAnsi" w:hAnsiTheme="majorHAnsi" w:cstheme="majorHAnsi"/>
        </w:rPr>
        <w:t xml:space="preserve"> Refrigeration sector and end users.</w:t>
      </w:r>
    </w:p>
    <w:p w14:paraId="3C8C8B1B" w14:textId="3AC916E5" w:rsidR="00690FD3" w:rsidRPr="00332B97" w:rsidRDefault="00690FD3" w:rsidP="004B5A41">
      <w:pPr>
        <w:pStyle w:val="Listenabsatz"/>
        <w:numPr>
          <w:ilvl w:val="0"/>
          <w:numId w:val="1"/>
        </w:numPr>
        <w:rPr>
          <w:rFonts w:asciiTheme="majorHAnsi" w:hAnsiTheme="majorHAnsi" w:cstheme="majorHAnsi"/>
        </w:rPr>
      </w:pPr>
      <w:r w:rsidRPr="00332B97">
        <w:rPr>
          <w:rFonts w:asciiTheme="majorHAnsi" w:hAnsiTheme="majorHAnsi" w:cstheme="majorHAnsi"/>
        </w:rPr>
        <w:t>Comprehensive training of trai</w:t>
      </w:r>
      <w:r w:rsidR="00ED2593" w:rsidRPr="00332B97">
        <w:rPr>
          <w:rFonts w:asciiTheme="majorHAnsi" w:hAnsiTheme="majorHAnsi" w:cstheme="majorHAnsi"/>
        </w:rPr>
        <w:t>ners</w:t>
      </w:r>
      <w:r w:rsidRPr="00332B97">
        <w:rPr>
          <w:rFonts w:asciiTheme="majorHAnsi" w:hAnsiTheme="majorHAnsi" w:cstheme="majorHAnsi"/>
        </w:rPr>
        <w:t xml:space="preserve"> and technicians.</w:t>
      </w:r>
    </w:p>
    <w:p w14:paraId="72A5B242" w14:textId="77777777" w:rsidR="0009106B" w:rsidRPr="00332B97" w:rsidRDefault="0009106B" w:rsidP="008460E4">
      <w:pPr>
        <w:pStyle w:val="berschrift2"/>
        <w:rPr>
          <w:rFonts w:asciiTheme="majorHAnsi" w:hAnsiTheme="majorHAnsi" w:cstheme="majorHAnsi"/>
          <w:b w:val="0"/>
          <w:szCs w:val="22"/>
        </w:rPr>
      </w:pPr>
      <w:r w:rsidRPr="00332B97">
        <w:rPr>
          <w:rFonts w:asciiTheme="majorHAnsi" w:hAnsiTheme="majorHAnsi" w:cstheme="majorHAnsi"/>
          <w:szCs w:val="22"/>
        </w:rPr>
        <w:t>Definitions</w:t>
      </w:r>
    </w:p>
    <w:p w14:paraId="5470FB3A" w14:textId="77777777" w:rsidR="00D33828" w:rsidRPr="00332B97" w:rsidRDefault="00D33828" w:rsidP="008460E4">
      <w:pPr>
        <w:pStyle w:val="berschrift3"/>
        <w:rPr>
          <w:rFonts w:asciiTheme="majorHAnsi" w:hAnsiTheme="majorHAnsi" w:cstheme="majorHAnsi"/>
        </w:rPr>
      </w:pPr>
      <w:r w:rsidRPr="00332B97">
        <w:rPr>
          <w:rFonts w:asciiTheme="majorHAnsi" w:hAnsiTheme="majorHAnsi" w:cstheme="majorHAnsi"/>
        </w:rPr>
        <w:t>Project:</w:t>
      </w:r>
    </w:p>
    <w:p w14:paraId="0D62CE4B" w14:textId="027C1D8E" w:rsidR="00D33828" w:rsidRPr="00332B97" w:rsidRDefault="00D33828" w:rsidP="00D33828">
      <w:pPr>
        <w:ind w:left="720"/>
        <w:rPr>
          <w:rFonts w:asciiTheme="majorHAnsi" w:hAnsiTheme="majorHAnsi" w:cstheme="majorHAnsi"/>
        </w:rPr>
      </w:pPr>
      <w:r w:rsidRPr="00332B97">
        <w:rPr>
          <w:rFonts w:asciiTheme="majorHAnsi" w:hAnsiTheme="majorHAnsi" w:cstheme="majorHAnsi"/>
        </w:rPr>
        <w:t>The project in relation to the services/works/supplies are to be provided under the contract.</w:t>
      </w:r>
    </w:p>
    <w:p w14:paraId="7A07763E" w14:textId="77777777" w:rsidR="00D33828" w:rsidRPr="00332B97" w:rsidRDefault="00D33828" w:rsidP="005F46C3">
      <w:pPr>
        <w:pStyle w:val="berschrift3"/>
        <w:rPr>
          <w:rFonts w:asciiTheme="majorHAnsi" w:hAnsiTheme="majorHAnsi" w:cstheme="majorHAnsi"/>
        </w:rPr>
      </w:pPr>
      <w:r w:rsidRPr="00332B97">
        <w:rPr>
          <w:rFonts w:asciiTheme="majorHAnsi" w:hAnsiTheme="majorHAnsi" w:cstheme="majorHAnsi"/>
        </w:rPr>
        <w:t>Turn-key project:</w:t>
      </w:r>
    </w:p>
    <w:p w14:paraId="40CFCEEA" w14:textId="7C67239F" w:rsidR="00B92566" w:rsidRPr="00332B97" w:rsidRDefault="00D33828" w:rsidP="00250F64">
      <w:pPr>
        <w:ind w:left="720"/>
        <w:rPr>
          <w:rFonts w:asciiTheme="majorHAnsi" w:hAnsiTheme="majorHAnsi" w:cstheme="majorHAnsi"/>
        </w:rPr>
      </w:pPr>
      <w:r w:rsidRPr="00332B97">
        <w:rPr>
          <w:rFonts w:asciiTheme="majorHAnsi" w:hAnsiTheme="majorHAnsi" w:cstheme="majorHAnsi"/>
        </w:rPr>
        <w:t xml:space="preserve">The term turn-key project describes a project in which the contractor is responsible to the contracting party for the entire result of the project and presents it </w:t>
      </w:r>
      <w:proofErr w:type="gramStart"/>
      <w:r w:rsidRPr="00332B97">
        <w:rPr>
          <w:rFonts w:asciiTheme="majorHAnsi" w:hAnsiTheme="majorHAnsi" w:cstheme="majorHAnsi"/>
        </w:rPr>
        <w:t>completely finished</w:t>
      </w:r>
      <w:proofErr w:type="gramEnd"/>
      <w:r w:rsidRPr="00332B97">
        <w:rPr>
          <w:rFonts w:asciiTheme="majorHAnsi" w:hAnsiTheme="majorHAnsi" w:cstheme="majorHAnsi"/>
        </w:rPr>
        <w:t xml:space="preserve"> and ready to use at the day of the acceptance test.</w:t>
      </w:r>
      <w:r w:rsidR="002057CF" w:rsidRPr="00332B97">
        <w:rPr>
          <w:rFonts w:asciiTheme="majorHAnsi" w:hAnsiTheme="majorHAnsi" w:cstheme="majorHAnsi"/>
        </w:rPr>
        <w:t xml:space="preserve"> The contractor is responsible to verify </w:t>
      </w:r>
      <w:r w:rsidR="000F1CA8" w:rsidRPr="00332B97">
        <w:rPr>
          <w:rFonts w:asciiTheme="majorHAnsi" w:hAnsiTheme="majorHAnsi" w:cstheme="majorHAnsi"/>
        </w:rPr>
        <w:t>design parameter as given from the contracting party, indicating local conditions.</w:t>
      </w:r>
    </w:p>
    <w:p w14:paraId="54EE0681" w14:textId="247F2C86" w:rsidR="00B92566" w:rsidRPr="00332B97" w:rsidRDefault="00B92566" w:rsidP="005F46C3">
      <w:pPr>
        <w:pStyle w:val="berschrift3"/>
        <w:rPr>
          <w:rFonts w:asciiTheme="majorHAnsi" w:hAnsiTheme="majorHAnsi" w:cstheme="majorHAnsi"/>
        </w:rPr>
      </w:pPr>
      <w:r w:rsidRPr="00332B97">
        <w:rPr>
          <w:rFonts w:asciiTheme="majorHAnsi" w:hAnsiTheme="majorHAnsi" w:cstheme="majorHAnsi"/>
        </w:rPr>
        <w:t>Demonstration project:</w:t>
      </w:r>
    </w:p>
    <w:p w14:paraId="2CB8BF01" w14:textId="4FBCEF63" w:rsidR="00B92566" w:rsidRPr="00332B97" w:rsidRDefault="00B92566" w:rsidP="00B92566">
      <w:pPr>
        <w:pStyle w:val="Listenabsatz"/>
        <w:rPr>
          <w:rFonts w:asciiTheme="majorHAnsi" w:hAnsiTheme="majorHAnsi" w:cstheme="majorHAnsi"/>
        </w:rPr>
      </w:pPr>
      <w:r w:rsidRPr="00332B97">
        <w:rPr>
          <w:rFonts w:asciiTheme="majorHAnsi" w:hAnsiTheme="majorHAnsi" w:cstheme="majorHAnsi"/>
        </w:rPr>
        <w:t xml:space="preserve">A </w:t>
      </w:r>
      <w:r w:rsidR="0008650B" w:rsidRPr="00332B97">
        <w:rPr>
          <w:rFonts w:asciiTheme="majorHAnsi" w:hAnsiTheme="majorHAnsi" w:cstheme="majorHAnsi"/>
        </w:rPr>
        <w:t>d</w:t>
      </w:r>
      <w:r w:rsidRPr="00332B97">
        <w:rPr>
          <w:rFonts w:asciiTheme="majorHAnsi" w:hAnsiTheme="majorHAnsi" w:cstheme="majorHAnsi"/>
        </w:rPr>
        <w:t xml:space="preserve">emonstration </w:t>
      </w:r>
      <w:r w:rsidR="0008650B" w:rsidRPr="00332B97">
        <w:rPr>
          <w:rFonts w:asciiTheme="majorHAnsi" w:hAnsiTheme="majorHAnsi" w:cstheme="majorHAnsi"/>
        </w:rPr>
        <w:t>p</w:t>
      </w:r>
      <w:r w:rsidRPr="00332B97">
        <w:rPr>
          <w:rFonts w:asciiTheme="majorHAnsi" w:hAnsiTheme="majorHAnsi" w:cstheme="majorHAnsi"/>
        </w:rPr>
        <w:t xml:space="preserve">roject is a relatively self-contained small-scale capital investment or technical assistance project, the purpose of which is to "demonstrate" a particular approach and specific technology </w:t>
      </w:r>
      <w:r w:rsidR="00AA7893" w:rsidRPr="00332B97">
        <w:rPr>
          <w:rFonts w:asciiTheme="majorHAnsi" w:hAnsiTheme="majorHAnsi" w:cstheme="majorHAnsi"/>
        </w:rPr>
        <w:t xml:space="preserve">that serves as </w:t>
      </w:r>
      <w:r w:rsidR="00BF36E9" w:rsidRPr="00332B97">
        <w:rPr>
          <w:rFonts w:asciiTheme="majorHAnsi" w:hAnsiTheme="majorHAnsi" w:cstheme="majorHAnsi"/>
        </w:rPr>
        <w:t>a model fostering emulation by others.</w:t>
      </w:r>
    </w:p>
    <w:p w14:paraId="59B4943F" w14:textId="77777777" w:rsidR="00D000EA" w:rsidRPr="00332B97" w:rsidRDefault="00961FDB" w:rsidP="005F46C3">
      <w:pPr>
        <w:pStyle w:val="berschrift3"/>
        <w:rPr>
          <w:rFonts w:asciiTheme="majorHAnsi" w:hAnsiTheme="majorHAnsi" w:cstheme="majorHAnsi"/>
        </w:rPr>
      </w:pPr>
      <w:r w:rsidRPr="00332B97">
        <w:rPr>
          <w:rFonts w:asciiTheme="majorHAnsi" w:hAnsiTheme="majorHAnsi" w:cstheme="majorHAnsi"/>
        </w:rPr>
        <w:lastRenderedPageBreak/>
        <w:t xml:space="preserve">Beneficiary: </w:t>
      </w:r>
    </w:p>
    <w:p w14:paraId="7AA737D7" w14:textId="15CD9ADE" w:rsidR="00FE490D" w:rsidRDefault="00FE490D" w:rsidP="00FE490D">
      <w:pPr>
        <w:ind w:left="709"/>
        <w:rPr>
          <w:rFonts w:asciiTheme="majorHAnsi" w:hAnsiTheme="majorHAnsi" w:cstheme="majorHAnsi"/>
        </w:rPr>
      </w:pPr>
      <w:r w:rsidRPr="00FE490D">
        <w:rPr>
          <w:rFonts w:asciiTheme="majorHAnsi" w:hAnsiTheme="majorHAnsi" w:cstheme="majorHAnsi"/>
        </w:rPr>
        <w:t>The entity receiving a grant; the grant recipient is Standard supermarket – old park branch located in Kampala, Uganda, which serves as the site of the supermarket facility</w:t>
      </w:r>
    </w:p>
    <w:p w14:paraId="7029A622" w14:textId="77777777" w:rsidR="00F07832" w:rsidRPr="00332B97" w:rsidRDefault="00F07832" w:rsidP="00D55D75">
      <w:pPr>
        <w:pStyle w:val="berschrift3"/>
        <w:rPr>
          <w:rFonts w:asciiTheme="majorHAnsi" w:hAnsiTheme="majorHAnsi" w:cstheme="majorHAnsi"/>
        </w:rPr>
      </w:pPr>
      <w:r w:rsidRPr="00332B97">
        <w:rPr>
          <w:rFonts w:asciiTheme="majorHAnsi" w:hAnsiTheme="majorHAnsi" w:cstheme="majorHAnsi"/>
        </w:rPr>
        <w:t xml:space="preserve">Bidder: </w:t>
      </w:r>
    </w:p>
    <w:p w14:paraId="08D75314" w14:textId="77777777" w:rsidR="00F07832" w:rsidRPr="00332B97" w:rsidRDefault="00F07832" w:rsidP="00887582">
      <w:pPr>
        <w:ind w:left="720"/>
        <w:rPr>
          <w:rFonts w:asciiTheme="majorHAnsi" w:hAnsiTheme="majorHAnsi" w:cstheme="majorHAnsi"/>
        </w:rPr>
      </w:pPr>
      <w:r w:rsidRPr="00332B97">
        <w:rPr>
          <w:rFonts w:asciiTheme="majorHAnsi" w:hAnsiTheme="majorHAnsi" w:cstheme="majorHAnsi"/>
        </w:rPr>
        <w:t>Contractor, supplier, or vendor who responds to an invitation to bid.</w:t>
      </w:r>
    </w:p>
    <w:p w14:paraId="479AC8F5" w14:textId="77777777" w:rsidR="00F07832" w:rsidRPr="00332B97" w:rsidRDefault="00A62A00" w:rsidP="00D55D75">
      <w:pPr>
        <w:pStyle w:val="berschrift3"/>
        <w:rPr>
          <w:rFonts w:asciiTheme="majorHAnsi" w:hAnsiTheme="majorHAnsi" w:cstheme="majorHAnsi"/>
        </w:rPr>
      </w:pPr>
      <w:r w:rsidRPr="00332B97">
        <w:rPr>
          <w:rFonts w:asciiTheme="majorHAnsi" w:hAnsiTheme="majorHAnsi" w:cstheme="majorHAnsi"/>
        </w:rPr>
        <w:t>Contractor</w:t>
      </w:r>
      <w:r w:rsidR="00F1413C" w:rsidRPr="00332B97">
        <w:rPr>
          <w:rFonts w:asciiTheme="majorHAnsi" w:hAnsiTheme="majorHAnsi" w:cstheme="majorHAnsi"/>
        </w:rPr>
        <w:t>:</w:t>
      </w:r>
      <w:r w:rsidR="00D36B03" w:rsidRPr="00332B97">
        <w:rPr>
          <w:rFonts w:asciiTheme="majorHAnsi" w:hAnsiTheme="majorHAnsi" w:cstheme="majorHAnsi"/>
        </w:rPr>
        <w:t xml:space="preserve"> </w:t>
      </w:r>
    </w:p>
    <w:p w14:paraId="181C3CAB" w14:textId="5A024698" w:rsidR="00046D8B" w:rsidRPr="00332B97" w:rsidRDefault="00D36B03" w:rsidP="0067424B">
      <w:pPr>
        <w:ind w:left="720"/>
        <w:rPr>
          <w:rFonts w:asciiTheme="majorHAnsi" w:hAnsiTheme="majorHAnsi" w:cstheme="majorHAnsi"/>
        </w:rPr>
      </w:pPr>
      <w:r w:rsidRPr="00332B97">
        <w:rPr>
          <w:rFonts w:asciiTheme="majorHAnsi" w:hAnsiTheme="majorHAnsi" w:cstheme="majorHAnsi"/>
        </w:rPr>
        <w:t xml:space="preserve">Any natural or legal person or consortium of such persons and/or bodies selected at the end of the </w:t>
      </w:r>
      <w:r w:rsidR="002057CF" w:rsidRPr="00332B97">
        <w:rPr>
          <w:rFonts w:asciiTheme="majorHAnsi" w:hAnsiTheme="majorHAnsi" w:cstheme="majorHAnsi"/>
        </w:rPr>
        <w:t xml:space="preserve">procurement </w:t>
      </w:r>
      <w:r w:rsidRPr="00332B97">
        <w:rPr>
          <w:rFonts w:asciiTheme="majorHAnsi" w:hAnsiTheme="majorHAnsi" w:cstheme="majorHAnsi"/>
        </w:rPr>
        <w:t xml:space="preserve">procedure for the award of the contract. The successful </w:t>
      </w:r>
      <w:r w:rsidR="00F07832" w:rsidRPr="00332B97">
        <w:rPr>
          <w:rFonts w:asciiTheme="majorHAnsi" w:hAnsiTheme="majorHAnsi" w:cstheme="majorHAnsi"/>
        </w:rPr>
        <w:t>bidder</w:t>
      </w:r>
      <w:r w:rsidRPr="00332B97">
        <w:rPr>
          <w:rFonts w:asciiTheme="majorHAnsi" w:hAnsiTheme="majorHAnsi" w:cstheme="majorHAnsi"/>
        </w:rPr>
        <w:t>, once parties have signed the contract.</w:t>
      </w:r>
    </w:p>
    <w:p w14:paraId="0E50218C" w14:textId="77777777" w:rsidR="00D43377" w:rsidRPr="00332B97" w:rsidRDefault="00A01FD0" w:rsidP="004752EC">
      <w:pPr>
        <w:pStyle w:val="berschrift3"/>
        <w:rPr>
          <w:rFonts w:asciiTheme="majorHAnsi" w:hAnsiTheme="majorHAnsi" w:cstheme="majorHAnsi"/>
        </w:rPr>
      </w:pPr>
      <w:r w:rsidRPr="00332B97">
        <w:rPr>
          <w:rFonts w:asciiTheme="majorHAnsi" w:hAnsiTheme="majorHAnsi" w:cstheme="majorHAnsi"/>
        </w:rPr>
        <w:t>Contracting party</w:t>
      </w:r>
      <w:r w:rsidR="000562E4" w:rsidRPr="00332B97">
        <w:rPr>
          <w:rFonts w:asciiTheme="majorHAnsi" w:hAnsiTheme="majorHAnsi" w:cstheme="majorHAnsi"/>
        </w:rPr>
        <w:t xml:space="preserve"> (CP)</w:t>
      </w:r>
      <w:r w:rsidRPr="00332B97">
        <w:rPr>
          <w:rFonts w:asciiTheme="majorHAnsi" w:hAnsiTheme="majorHAnsi" w:cstheme="majorHAnsi"/>
        </w:rPr>
        <w:t xml:space="preserve">: </w:t>
      </w:r>
    </w:p>
    <w:p w14:paraId="3323BEE4" w14:textId="77777777" w:rsidR="00D43377" w:rsidRPr="00332B97" w:rsidRDefault="00D43377" w:rsidP="00D43377">
      <w:pPr>
        <w:pStyle w:val="Default"/>
        <w:ind w:left="720"/>
        <w:rPr>
          <w:rFonts w:asciiTheme="majorHAnsi" w:hAnsiTheme="majorHAnsi" w:cstheme="majorHAnsi"/>
          <w:sz w:val="22"/>
          <w:szCs w:val="22"/>
          <w:lang w:val="en-GB"/>
        </w:rPr>
      </w:pPr>
      <w:r w:rsidRPr="00332B97">
        <w:rPr>
          <w:rFonts w:asciiTheme="majorHAnsi" w:hAnsiTheme="majorHAnsi" w:cstheme="majorHAnsi"/>
          <w:sz w:val="22"/>
          <w:szCs w:val="22"/>
          <w:lang w:val="en-GB"/>
        </w:rPr>
        <w:t xml:space="preserve">Deutsche Gesellschaft für </w:t>
      </w:r>
    </w:p>
    <w:p w14:paraId="7D5F1228" w14:textId="77777777" w:rsidR="00D43377" w:rsidRPr="00332B97" w:rsidRDefault="00D43377" w:rsidP="00D43377">
      <w:pPr>
        <w:pStyle w:val="Default"/>
        <w:ind w:left="720"/>
        <w:rPr>
          <w:rFonts w:asciiTheme="majorHAnsi" w:hAnsiTheme="majorHAnsi" w:cstheme="majorHAnsi"/>
          <w:sz w:val="22"/>
          <w:szCs w:val="22"/>
          <w:lang w:val="en-GB"/>
        </w:rPr>
      </w:pPr>
      <w:r w:rsidRPr="00332B97">
        <w:rPr>
          <w:rFonts w:asciiTheme="majorHAnsi" w:hAnsiTheme="majorHAnsi" w:cstheme="majorHAnsi"/>
          <w:sz w:val="22"/>
          <w:szCs w:val="22"/>
          <w:lang w:val="en-GB"/>
        </w:rPr>
        <w:t xml:space="preserve">Internationale Zusammenarbeit (GIZ) GmbH </w:t>
      </w:r>
    </w:p>
    <w:p w14:paraId="0362D92B" w14:textId="0EE96EB2" w:rsidR="001C35C3" w:rsidRPr="00332B97" w:rsidRDefault="003A28E0" w:rsidP="00512AA4">
      <w:pPr>
        <w:pStyle w:val="Default"/>
        <w:ind w:left="720"/>
        <w:rPr>
          <w:rFonts w:asciiTheme="majorHAnsi" w:hAnsiTheme="majorHAnsi" w:cstheme="majorHAnsi"/>
          <w:sz w:val="22"/>
          <w:szCs w:val="22"/>
          <w:lang w:val="en-GB"/>
        </w:rPr>
      </w:pPr>
      <w:r w:rsidRPr="00332B97">
        <w:rPr>
          <w:rFonts w:asciiTheme="majorHAnsi" w:hAnsiTheme="majorHAnsi" w:cstheme="majorHAnsi"/>
          <w:sz w:val="22"/>
          <w:szCs w:val="22"/>
          <w:lang w:val="en-GB"/>
        </w:rPr>
        <w:t xml:space="preserve">Dag-Hammarskjöld-Weg 1-5 </w:t>
      </w:r>
    </w:p>
    <w:p w14:paraId="18FF832F" w14:textId="3720E0F5" w:rsidR="005B07A1" w:rsidRPr="00332B97" w:rsidRDefault="00351246" w:rsidP="00512AA4">
      <w:pPr>
        <w:pStyle w:val="Default"/>
        <w:ind w:left="720"/>
        <w:rPr>
          <w:rFonts w:asciiTheme="majorHAnsi" w:hAnsiTheme="majorHAnsi" w:cstheme="majorHAnsi"/>
          <w:sz w:val="22"/>
          <w:szCs w:val="22"/>
          <w:lang w:val="en-GB"/>
        </w:rPr>
      </w:pPr>
      <w:r w:rsidRPr="00332B97">
        <w:rPr>
          <w:rFonts w:asciiTheme="majorHAnsi" w:hAnsiTheme="majorHAnsi" w:cstheme="majorHAnsi"/>
          <w:sz w:val="22"/>
          <w:szCs w:val="22"/>
          <w:lang w:val="en-GB"/>
        </w:rPr>
        <w:t xml:space="preserve">65760, </w:t>
      </w:r>
      <w:r w:rsidR="00416AE0" w:rsidRPr="00332B97">
        <w:rPr>
          <w:rFonts w:asciiTheme="majorHAnsi" w:hAnsiTheme="majorHAnsi" w:cstheme="majorHAnsi"/>
          <w:sz w:val="22"/>
          <w:szCs w:val="22"/>
          <w:lang w:val="en-GB"/>
        </w:rPr>
        <w:t>Eschborn</w:t>
      </w:r>
      <w:r w:rsidR="0053252F" w:rsidRPr="00332B97">
        <w:rPr>
          <w:rFonts w:asciiTheme="majorHAnsi" w:hAnsiTheme="majorHAnsi" w:cstheme="majorHAnsi"/>
          <w:sz w:val="22"/>
          <w:szCs w:val="22"/>
          <w:lang w:val="en-GB"/>
        </w:rPr>
        <w:t xml:space="preserve">, </w:t>
      </w:r>
      <w:r w:rsidR="00416AE0" w:rsidRPr="00332B97">
        <w:rPr>
          <w:rFonts w:asciiTheme="majorHAnsi" w:hAnsiTheme="majorHAnsi" w:cstheme="majorHAnsi"/>
          <w:sz w:val="22"/>
          <w:szCs w:val="22"/>
          <w:lang w:val="en-GB"/>
        </w:rPr>
        <w:t>Germany</w:t>
      </w:r>
    </w:p>
    <w:p w14:paraId="6F27CA2A" w14:textId="77777777" w:rsidR="00C7467E" w:rsidRPr="00332B97" w:rsidRDefault="00C7467E" w:rsidP="004752EC">
      <w:pPr>
        <w:pStyle w:val="berschrift3"/>
        <w:rPr>
          <w:rFonts w:asciiTheme="majorHAnsi" w:hAnsiTheme="majorHAnsi" w:cstheme="majorHAnsi"/>
        </w:rPr>
      </w:pPr>
      <w:r w:rsidRPr="00332B97">
        <w:rPr>
          <w:rFonts w:asciiTheme="majorHAnsi" w:hAnsiTheme="majorHAnsi" w:cstheme="majorHAnsi"/>
        </w:rPr>
        <w:t xml:space="preserve">Refrigerating system: </w:t>
      </w:r>
    </w:p>
    <w:p w14:paraId="5917C1BD" w14:textId="77777777" w:rsidR="00283F22" w:rsidRPr="00332B97" w:rsidRDefault="00C7467E" w:rsidP="00283F22">
      <w:pPr>
        <w:ind w:left="720"/>
        <w:rPr>
          <w:rFonts w:asciiTheme="majorHAnsi" w:hAnsiTheme="majorHAnsi" w:cstheme="majorHAnsi"/>
        </w:rPr>
      </w:pPr>
      <w:r w:rsidRPr="00332B97">
        <w:rPr>
          <w:rFonts w:asciiTheme="majorHAnsi" w:hAnsiTheme="majorHAnsi" w:cstheme="majorHAnsi"/>
        </w:rPr>
        <w:t>The term “refrigerating system” means any equipment whose purpose is to lower air and product temperatures and/or to control relative humidity.</w:t>
      </w:r>
    </w:p>
    <w:p w14:paraId="70E37A7E" w14:textId="353CD613" w:rsidR="00B24070" w:rsidRPr="00B24070" w:rsidRDefault="00CC2C89" w:rsidP="00B24070">
      <w:pPr>
        <w:pStyle w:val="berschrift3"/>
        <w:rPr>
          <w:rFonts w:asciiTheme="majorHAnsi" w:hAnsiTheme="majorHAnsi" w:cstheme="majorHAnsi"/>
        </w:rPr>
      </w:pPr>
      <w:r w:rsidRPr="00332B97">
        <w:rPr>
          <w:rFonts w:asciiTheme="majorHAnsi" w:hAnsiTheme="majorHAnsi" w:cstheme="majorHAnsi"/>
        </w:rPr>
        <w:t>S</w:t>
      </w:r>
      <w:r w:rsidR="00C7467E" w:rsidRPr="00332B97">
        <w:rPr>
          <w:rFonts w:asciiTheme="majorHAnsi" w:hAnsiTheme="majorHAnsi" w:cstheme="majorHAnsi"/>
        </w:rPr>
        <w:t>ystem:</w:t>
      </w:r>
    </w:p>
    <w:p w14:paraId="536F26CA" w14:textId="627EC0A0" w:rsidR="00C7467E" w:rsidRPr="00B24070" w:rsidRDefault="00B24070" w:rsidP="00B24070">
      <w:pPr>
        <w:pStyle w:val="KeinLeerraum"/>
        <w:ind w:left="720"/>
        <w:rPr>
          <w:rFonts w:asciiTheme="minorHAnsi" w:hAnsiTheme="minorHAnsi" w:cstheme="minorHAnsi"/>
          <w:sz w:val="22"/>
        </w:rPr>
      </w:pPr>
      <w:r w:rsidRPr="00BC069D">
        <w:rPr>
          <w:rFonts w:asciiTheme="minorHAnsi" w:hAnsiTheme="minorHAnsi" w:cstheme="minorHAnsi"/>
          <w:sz w:val="22"/>
        </w:rPr>
        <w:t xml:space="preserve">The required system(s) is/are display cabinets, semi-plug-in R290 </w:t>
      </w:r>
      <w:proofErr w:type="spellStart"/>
      <w:r w:rsidRPr="00BC069D">
        <w:rPr>
          <w:rFonts w:asciiTheme="minorHAnsi" w:hAnsiTheme="minorHAnsi" w:cstheme="minorHAnsi"/>
          <w:sz w:val="22"/>
        </w:rPr>
        <w:t>multidecks</w:t>
      </w:r>
      <w:proofErr w:type="spellEnd"/>
      <w:r w:rsidRPr="00BC069D">
        <w:rPr>
          <w:rFonts w:asciiTheme="minorHAnsi" w:hAnsiTheme="minorHAnsi" w:cstheme="minorHAnsi"/>
          <w:sz w:val="22"/>
        </w:rPr>
        <w:t>, gas cooler, and monoblock for cold room.</w:t>
      </w:r>
    </w:p>
    <w:p w14:paraId="33F32C5D" w14:textId="77777777" w:rsidR="00787644" w:rsidRPr="00332B97" w:rsidRDefault="00046D8B" w:rsidP="004752EC">
      <w:pPr>
        <w:pStyle w:val="berschrift3"/>
        <w:rPr>
          <w:rFonts w:asciiTheme="majorHAnsi" w:hAnsiTheme="majorHAnsi" w:cstheme="majorHAnsi"/>
        </w:rPr>
      </w:pPr>
      <w:r w:rsidRPr="00332B97">
        <w:rPr>
          <w:rFonts w:asciiTheme="majorHAnsi" w:hAnsiTheme="majorHAnsi" w:cstheme="majorHAnsi"/>
        </w:rPr>
        <w:t>Drawings:</w:t>
      </w:r>
    </w:p>
    <w:p w14:paraId="5B691D59" w14:textId="0EF65D3B" w:rsidR="00212752" w:rsidRDefault="00212752" w:rsidP="00CE2700">
      <w:pPr>
        <w:ind w:left="720"/>
        <w:rPr>
          <w:rFonts w:asciiTheme="majorHAnsi" w:hAnsiTheme="majorHAnsi" w:cstheme="majorHAnsi"/>
        </w:rPr>
      </w:pPr>
      <w:r w:rsidRPr="00BC069D">
        <w:rPr>
          <w:rFonts w:asciiTheme="minorHAnsi" w:hAnsiTheme="minorHAnsi" w:cstheme="minorHAnsi"/>
        </w:rPr>
        <w:t>Drawings provided by the Contracting Party and/or the Project Manager, and/or drawings provided by the Contractor and approved by the Project Manager, for the carrying out of the work, for the provisions of the supplies, or for performance of the services</w:t>
      </w:r>
    </w:p>
    <w:p w14:paraId="5ED727F2" w14:textId="3C5F6C48" w:rsidR="00C1453F" w:rsidRPr="00332B97" w:rsidRDefault="00C1453F" w:rsidP="004752EC">
      <w:pPr>
        <w:pStyle w:val="berschrift3"/>
        <w:rPr>
          <w:rFonts w:asciiTheme="majorHAnsi" w:hAnsiTheme="majorHAnsi" w:cstheme="majorHAnsi"/>
        </w:rPr>
      </w:pPr>
      <w:r w:rsidRPr="00332B97">
        <w:rPr>
          <w:rFonts w:asciiTheme="majorHAnsi" w:hAnsiTheme="majorHAnsi" w:cstheme="majorHAnsi"/>
        </w:rPr>
        <w:t>Picture</w:t>
      </w:r>
      <w:r w:rsidR="0076619D" w:rsidRPr="00332B97">
        <w:rPr>
          <w:rFonts w:asciiTheme="majorHAnsi" w:hAnsiTheme="majorHAnsi" w:cstheme="majorHAnsi"/>
        </w:rPr>
        <w:t xml:space="preserve">s of the current refrigeration system (see Annex </w:t>
      </w:r>
      <w:r w:rsidR="00406A80" w:rsidRPr="00332B97">
        <w:rPr>
          <w:rFonts w:asciiTheme="majorHAnsi" w:hAnsiTheme="majorHAnsi" w:cstheme="majorHAnsi"/>
        </w:rPr>
        <w:t>2</w:t>
      </w:r>
      <w:r w:rsidR="0076619D" w:rsidRPr="00332B97">
        <w:rPr>
          <w:rFonts w:asciiTheme="majorHAnsi" w:hAnsiTheme="majorHAnsi" w:cstheme="majorHAnsi"/>
        </w:rPr>
        <w:t>)</w:t>
      </w:r>
      <w:r w:rsidRPr="00332B97">
        <w:rPr>
          <w:rFonts w:asciiTheme="majorHAnsi" w:hAnsiTheme="majorHAnsi" w:cstheme="majorHAnsi"/>
        </w:rPr>
        <w:t xml:space="preserve"> </w:t>
      </w:r>
    </w:p>
    <w:p w14:paraId="1272E48F" w14:textId="40D5A2E6" w:rsidR="00F07832" w:rsidRPr="00332B97" w:rsidRDefault="00F07832" w:rsidP="00BA2DAE">
      <w:pPr>
        <w:pStyle w:val="berschrift3"/>
        <w:rPr>
          <w:rFonts w:asciiTheme="majorHAnsi" w:hAnsiTheme="majorHAnsi" w:cstheme="majorHAnsi"/>
        </w:rPr>
      </w:pPr>
      <w:r w:rsidRPr="00332B97">
        <w:rPr>
          <w:rFonts w:asciiTheme="majorHAnsi" w:hAnsiTheme="majorHAnsi" w:cstheme="majorHAnsi"/>
        </w:rPr>
        <w:t xml:space="preserve">Services: </w:t>
      </w:r>
    </w:p>
    <w:p w14:paraId="5CB7060F" w14:textId="1CFAE3EC" w:rsidR="00F07832" w:rsidRPr="00332B97" w:rsidRDefault="00F07832" w:rsidP="00CE2700">
      <w:pPr>
        <w:ind w:left="720"/>
        <w:rPr>
          <w:rFonts w:asciiTheme="majorHAnsi" w:hAnsiTheme="majorHAnsi" w:cstheme="majorHAnsi"/>
        </w:rPr>
      </w:pPr>
      <w:r w:rsidRPr="00332B97">
        <w:rPr>
          <w:rFonts w:asciiTheme="majorHAnsi" w:hAnsiTheme="majorHAnsi" w:cstheme="majorHAnsi"/>
        </w:rPr>
        <w:t>Activities to be performed by the contractor under the contract such as designs, technical assistance, manufacturing, installation, commissioning</w:t>
      </w:r>
      <w:r w:rsidR="00DF3DB5" w:rsidRPr="00332B97">
        <w:rPr>
          <w:rFonts w:asciiTheme="majorHAnsi" w:hAnsiTheme="majorHAnsi" w:cstheme="majorHAnsi"/>
        </w:rPr>
        <w:t xml:space="preserve">, supervision of </w:t>
      </w:r>
      <w:r w:rsidR="001A78B6" w:rsidRPr="00332B97">
        <w:rPr>
          <w:rFonts w:asciiTheme="majorHAnsi" w:hAnsiTheme="majorHAnsi" w:cstheme="majorHAnsi"/>
        </w:rPr>
        <w:t>decommissioning</w:t>
      </w:r>
      <w:r w:rsidRPr="00332B97">
        <w:rPr>
          <w:rFonts w:asciiTheme="majorHAnsi" w:hAnsiTheme="majorHAnsi" w:cstheme="majorHAnsi"/>
        </w:rPr>
        <w:t xml:space="preserve"> and training.</w:t>
      </w:r>
    </w:p>
    <w:p w14:paraId="74704B8E" w14:textId="77777777" w:rsidR="00F07832" w:rsidRPr="00332B97" w:rsidRDefault="00F1413C" w:rsidP="00BA2DAE">
      <w:pPr>
        <w:pStyle w:val="berschrift3"/>
        <w:rPr>
          <w:rFonts w:asciiTheme="majorHAnsi" w:hAnsiTheme="majorHAnsi" w:cstheme="majorHAnsi"/>
        </w:rPr>
      </w:pPr>
      <w:r w:rsidRPr="5C2AE851">
        <w:rPr>
          <w:rStyle w:val="berschrift3Zchn"/>
          <w:rFonts w:asciiTheme="majorHAnsi" w:hAnsiTheme="majorHAnsi"/>
          <w:b/>
        </w:rPr>
        <w:t>Project manager:</w:t>
      </w:r>
      <w:r w:rsidRPr="00332B97">
        <w:rPr>
          <w:rFonts w:asciiTheme="majorHAnsi" w:hAnsiTheme="majorHAnsi" w:cstheme="majorHAnsi"/>
        </w:rPr>
        <w:t xml:space="preserve"> </w:t>
      </w:r>
    </w:p>
    <w:p w14:paraId="130F8C30" w14:textId="77777777" w:rsidR="00D14530" w:rsidRPr="00332B97" w:rsidRDefault="00F1413C" w:rsidP="00CE2700">
      <w:pPr>
        <w:ind w:left="720"/>
        <w:rPr>
          <w:rFonts w:asciiTheme="majorHAnsi" w:hAnsiTheme="majorHAnsi" w:cstheme="majorHAnsi"/>
        </w:rPr>
      </w:pPr>
      <w:r w:rsidRPr="00332B97">
        <w:rPr>
          <w:rFonts w:asciiTheme="majorHAnsi" w:hAnsiTheme="majorHAnsi" w:cstheme="majorHAnsi"/>
        </w:rPr>
        <w:t xml:space="preserve">The person responsible for monitoring the implementation of a project on behalf of the contracting </w:t>
      </w:r>
      <w:r w:rsidR="000F2BA9" w:rsidRPr="00332B97">
        <w:rPr>
          <w:rFonts w:asciiTheme="majorHAnsi" w:hAnsiTheme="majorHAnsi" w:cstheme="majorHAnsi"/>
        </w:rPr>
        <w:t>party</w:t>
      </w:r>
      <w:r w:rsidRPr="00332B97">
        <w:rPr>
          <w:rFonts w:asciiTheme="majorHAnsi" w:hAnsiTheme="majorHAnsi" w:cstheme="majorHAnsi"/>
        </w:rPr>
        <w:t>.</w:t>
      </w:r>
    </w:p>
    <w:p w14:paraId="0B4ED478" w14:textId="605A24F6" w:rsidR="00046D8B" w:rsidRPr="00332B97" w:rsidRDefault="00680BF6" w:rsidP="00BA2DAE">
      <w:pPr>
        <w:pStyle w:val="berschrift3"/>
        <w:rPr>
          <w:rFonts w:asciiTheme="majorHAnsi" w:hAnsiTheme="majorHAnsi" w:cstheme="majorHAnsi"/>
        </w:rPr>
      </w:pPr>
      <w:r w:rsidRPr="00332B97">
        <w:rPr>
          <w:rFonts w:asciiTheme="majorHAnsi" w:hAnsiTheme="majorHAnsi" w:cstheme="majorHAnsi"/>
        </w:rPr>
        <w:t xml:space="preserve">Technical </w:t>
      </w:r>
      <w:r w:rsidR="00D14530" w:rsidRPr="00332B97">
        <w:rPr>
          <w:rFonts w:asciiTheme="majorHAnsi" w:hAnsiTheme="majorHAnsi" w:cstheme="majorHAnsi"/>
        </w:rPr>
        <w:t>Specifications</w:t>
      </w:r>
      <w:r w:rsidR="0022716B">
        <w:rPr>
          <w:rFonts w:asciiTheme="majorHAnsi" w:hAnsiTheme="majorHAnsi" w:cstheme="majorHAnsi"/>
        </w:rPr>
        <w:t>:</w:t>
      </w:r>
      <w:r w:rsidR="000F1CA8" w:rsidRPr="00332B97">
        <w:rPr>
          <w:rFonts w:asciiTheme="majorHAnsi" w:hAnsiTheme="majorHAnsi" w:cstheme="majorHAnsi"/>
        </w:rPr>
        <w:t xml:space="preserve"> </w:t>
      </w:r>
    </w:p>
    <w:p w14:paraId="31AC274E" w14:textId="4900D290" w:rsidR="00025C95" w:rsidRPr="00332B97" w:rsidRDefault="00D14530" w:rsidP="00CE2700">
      <w:pPr>
        <w:pStyle w:val="Listenabsatz"/>
        <w:rPr>
          <w:rFonts w:asciiTheme="majorHAnsi" w:hAnsiTheme="majorHAnsi" w:cstheme="majorHAnsi"/>
        </w:rPr>
      </w:pPr>
      <w:r w:rsidRPr="00332B97">
        <w:rPr>
          <w:rFonts w:asciiTheme="majorHAnsi" w:hAnsiTheme="majorHAnsi" w:cstheme="majorHAnsi"/>
        </w:rPr>
        <w:t>The document drawn up by the Contracting Party setting out its requirements and/or objectives in respect of the provision of supplies or works, specifying, where relevant, the methods and resources to be used and/or results to be achieved.</w:t>
      </w:r>
    </w:p>
    <w:p w14:paraId="346C99C1" w14:textId="77777777" w:rsidR="000C6E88" w:rsidRPr="00332B97" w:rsidRDefault="000C6E88" w:rsidP="00BA2DAE">
      <w:pPr>
        <w:pStyle w:val="berschrift2"/>
        <w:rPr>
          <w:rFonts w:asciiTheme="majorHAnsi" w:hAnsiTheme="majorHAnsi" w:cstheme="majorHAnsi"/>
          <w:b w:val="0"/>
          <w:szCs w:val="22"/>
        </w:rPr>
      </w:pPr>
      <w:r w:rsidRPr="00332B97">
        <w:rPr>
          <w:rFonts w:asciiTheme="majorHAnsi" w:hAnsiTheme="majorHAnsi" w:cstheme="majorHAnsi"/>
          <w:szCs w:val="22"/>
        </w:rPr>
        <w:t xml:space="preserve">General </w:t>
      </w:r>
      <w:r w:rsidR="00973792" w:rsidRPr="00332B97">
        <w:rPr>
          <w:rFonts w:asciiTheme="majorHAnsi" w:hAnsiTheme="majorHAnsi" w:cstheme="majorHAnsi"/>
          <w:szCs w:val="22"/>
        </w:rPr>
        <w:t>description of requested services</w:t>
      </w:r>
    </w:p>
    <w:p w14:paraId="1229DD22" w14:textId="77777777" w:rsidR="0041068B" w:rsidRPr="00BC069D" w:rsidRDefault="0041068B" w:rsidP="0041068B">
      <w:pPr>
        <w:rPr>
          <w:rFonts w:asciiTheme="minorHAnsi" w:hAnsiTheme="minorHAnsi" w:cstheme="minorHAnsi"/>
        </w:rPr>
      </w:pPr>
      <w:r w:rsidRPr="00BC069D">
        <w:rPr>
          <w:rFonts w:asciiTheme="minorHAnsi" w:hAnsiTheme="minorHAnsi" w:cstheme="minorHAnsi"/>
        </w:rPr>
        <w:t xml:space="preserve">Requested services including design, manufacturing, factory testing, shipment, installation and commissioning of hydrocarbon refrigeration systems, arranged for the supermarket, as complete functional systems. The refrigerating systems must be installed within an already existing space at the installation site of the beneficiary. </w:t>
      </w:r>
    </w:p>
    <w:p w14:paraId="6B150A09" w14:textId="77777777" w:rsidR="0041068B" w:rsidRPr="00BC069D" w:rsidRDefault="0041068B" w:rsidP="0041068B">
      <w:pPr>
        <w:pStyle w:val="KeinLeerraum"/>
        <w:rPr>
          <w:rFonts w:asciiTheme="minorHAnsi" w:hAnsiTheme="minorHAnsi" w:cstheme="minorHAnsi"/>
          <w:sz w:val="22"/>
        </w:rPr>
      </w:pPr>
      <w:r w:rsidRPr="00BC069D">
        <w:rPr>
          <w:rFonts w:asciiTheme="minorHAnsi" w:hAnsiTheme="minorHAnsi" w:cstheme="minorHAnsi"/>
          <w:sz w:val="22"/>
        </w:rPr>
        <w:lastRenderedPageBreak/>
        <w:t xml:space="preserve">Services by the contractor include the training of operators and field service personnel at the place of delivery during the installation and commissioning activities.  </w:t>
      </w:r>
    </w:p>
    <w:p w14:paraId="212EED50" w14:textId="77777777" w:rsidR="0041068B" w:rsidRPr="00BC069D" w:rsidRDefault="0041068B" w:rsidP="0041068B">
      <w:pPr>
        <w:pStyle w:val="KeinLeerraum"/>
        <w:rPr>
          <w:rFonts w:asciiTheme="minorHAnsi" w:hAnsiTheme="minorHAnsi" w:cstheme="minorHAnsi"/>
          <w:sz w:val="22"/>
        </w:rPr>
      </w:pPr>
    </w:p>
    <w:p w14:paraId="233F3B23" w14:textId="1963C1E5" w:rsidR="0041068B" w:rsidRDefault="0041068B" w:rsidP="000C6E88">
      <w:pPr>
        <w:rPr>
          <w:rFonts w:asciiTheme="minorHAnsi" w:hAnsiTheme="minorHAnsi" w:cstheme="minorHAnsi"/>
        </w:rPr>
      </w:pPr>
      <w:r w:rsidRPr="00BC069D">
        <w:rPr>
          <w:rFonts w:asciiTheme="minorHAnsi" w:hAnsiTheme="minorHAnsi" w:cstheme="minorHAnsi"/>
        </w:rPr>
        <w:t>The hydrocarbon refrigeration system units shall be designed, manufactured, and factory tested. The design, materials, and workmanship shall comply with all relevant European standards and directives, including EN 378 series, ISO 817, and applicable EU regulations such as the Machinery Directive (2006/42/EC), Pressure Equipment Directive (2014/68/EU), and the Low Voltage Directive (2014/35/EU), IEC 60335-2-89 (2024). The bidder shall provide valid CE Declarations of Conformity and supporting certificates for all applicable components and assemblies. A summary of applicable standards is provided in section 1.4.1</w:t>
      </w:r>
      <w:r w:rsidR="00E61DC2">
        <w:rPr>
          <w:rFonts w:asciiTheme="minorHAnsi" w:hAnsiTheme="minorHAnsi" w:cstheme="minorHAnsi"/>
        </w:rPr>
        <w:t>2</w:t>
      </w:r>
      <w:r w:rsidRPr="00BC069D">
        <w:rPr>
          <w:rFonts w:asciiTheme="minorHAnsi" w:hAnsiTheme="minorHAnsi" w:cstheme="minorHAnsi"/>
        </w:rPr>
        <w:t>.</w:t>
      </w:r>
    </w:p>
    <w:p w14:paraId="73E81B71" w14:textId="0BD0AC3C" w:rsidR="00903376" w:rsidRPr="0041068B" w:rsidRDefault="00903376" w:rsidP="000C6E88">
      <w:pPr>
        <w:rPr>
          <w:rFonts w:asciiTheme="minorHAnsi" w:hAnsiTheme="minorHAnsi" w:cstheme="minorHAnsi"/>
        </w:rPr>
      </w:pPr>
      <w:r>
        <w:rPr>
          <w:rFonts w:asciiTheme="minorHAnsi" w:hAnsiTheme="minorHAnsi" w:cstheme="minorHAnsi"/>
        </w:rPr>
        <w:t>All norms and standards can be substituted with equivalent norms. The burden of proof of equivalency lies with the bidder.</w:t>
      </w:r>
    </w:p>
    <w:p w14:paraId="4E79E3E2" w14:textId="72907392" w:rsidR="00E35A4D" w:rsidRPr="00332B97" w:rsidRDefault="00903168" w:rsidP="00D76BC8">
      <w:pPr>
        <w:pStyle w:val="berschrift3"/>
        <w:rPr>
          <w:rFonts w:asciiTheme="majorHAnsi" w:hAnsiTheme="majorHAnsi" w:cstheme="majorHAnsi"/>
          <w:b w:val="0"/>
        </w:rPr>
      </w:pPr>
      <w:r w:rsidRPr="00332B97">
        <w:rPr>
          <w:rFonts w:asciiTheme="majorHAnsi" w:hAnsiTheme="majorHAnsi" w:cstheme="majorHAnsi"/>
        </w:rPr>
        <w:t xml:space="preserve">Required tasks regarding </w:t>
      </w:r>
      <w:r w:rsidR="00E35A4D" w:rsidRPr="00332B97">
        <w:rPr>
          <w:rFonts w:asciiTheme="majorHAnsi" w:hAnsiTheme="majorHAnsi" w:cstheme="majorHAnsi"/>
        </w:rPr>
        <w:t>the demo</w:t>
      </w:r>
      <w:r w:rsidR="005A576A" w:rsidRPr="00332B97">
        <w:rPr>
          <w:rFonts w:asciiTheme="majorHAnsi" w:hAnsiTheme="majorHAnsi" w:cstheme="majorHAnsi"/>
        </w:rPr>
        <w:t>nstration</w:t>
      </w:r>
      <w:r w:rsidR="00E35A4D" w:rsidRPr="00332B97">
        <w:rPr>
          <w:rFonts w:asciiTheme="majorHAnsi" w:hAnsiTheme="majorHAnsi" w:cstheme="majorHAnsi"/>
        </w:rPr>
        <w:t xml:space="preserve"> project</w:t>
      </w:r>
    </w:p>
    <w:p w14:paraId="3EC1C2F4" w14:textId="412F88EB" w:rsidR="00E35A4D" w:rsidRPr="00332B97" w:rsidRDefault="00E35A4D" w:rsidP="004B5A41">
      <w:pPr>
        <w:pStyle w:val="Listenabsatz"/>
        <w:numPr>
          <w:ilvl w:val="0"/>
          <w:numId w:val="4"/>
        </w:numPr>
        <w:spacing w:after="80"/>
        <w:ind w:left="851" w:hanging="491"/>
        <w:rPr>
          <w:rFonts w:asciiTheme="majorHAnsi" w:hAnsiTheme="majorHAnsi" w:cstheme="majorHAnsi"/>
        </w:rPr>
      </w:pPr>
      <w:r w:rsidRPr="00332B97">
        <w:rPr>
          <w:rFonts w:asciiTheme="majorHAnsi" w:hAnsiTheme="majorHAnsi" w:cstheme="majorHAnsi"/>
        </w:rPr>
        <w:t xml:space="preserve">Pre-conversion: Operator </w:t>
      </w:r>
      <w:r w:rsidR="00DE26EB">
        <w:rPr>
          <w:rFonts w:asciiTheme="majorHAnsi" w:hAnsiTheme="majorHAnsi" w:cstheme="majorHAnsi"/>
        </w:rPr>
        <w:t xml:space="preserve">shall be assisted by the </w:t>
      </w:r>
      <w:proofErr w:type="gramStart"/>
      <w:r w:rsidR="00530FB1">
        <w:rPr>
          <w:rFonts w:asciiTheme="majorHAnsi" w:hAnsiTheme="majorHAnsi" w:cstheme="majorHAnsi"/>
        </w:rPr>
        <w:t xml:space="preserve">contractor </w:t>
      </w:r>
      <w:r w:rsidRPr="00332B97">
        <w:rPr>
          <w:rFonts w:asciiTheme="majorHAnsi" w:hAnsiTheme="majorHAnsi" w:cstheme="majorHAnsi"/>
        </w:rPr>
        <w:t xml:space="preserve"> to</w:t>
      </w:r>
      <w:proofErr w:type="gramEnd"/>
      <w:r w:rsidRPr="00332B97">
        <w:rPr>
          <w:rFonts w:asciiTheme="majorHAnsi" w:hAnsiTheme="majorHAnsi" w:cstheme="majorHAnsi"/>
        </w:rPr>
        <w:t xml:space="preserve"> make sure the </w:t>
      </w:r>
      <w:r w:rsidR="00F86245" w:rsidRPr="00332B97">
        <w:rPr>
          <w:rFonts w:asciiTheme="majorHAnsi" w:hAnsiTheme="majorHAnsi" w:cstheme="majorHAnsi"/>
        </w:rPr>
        <w:t xml:space="preserve">supplied refrigeration </w:t>
      </w:r>
      <w:r w:rsidRPr="00332B97">
        <w:rPr>
          <w:rFonts w:asciiTheme="majorHAnsi" w:hAnsiTheme="majorHAnsi" w:cstheme="majorHAnsi"/>
        </w:rPr>
        <w:t>equipment energy consumption</w:t>
      </w:r>
      <w:r w:rsidR="00466A30">
        <w:rPr>
          <w:rFonts w:asciiTheme="majorHAnsi" w:hAnsiTheme="majorHAnsi" w:cstheme="majorHAnsi"/>
        </w:rPr>
        <w:t xml:space="preserve"> </w:t>
      </w:r>
      <w:r w:rsidR="00BC233E">
        <w:rPr>
          <w:rFonts w:asciiTheme="majorHAnsi" w:hAnsiTheme="majorHAnsi" w:cstheme="majorHAnsi"/>
        </w:rPr>
        <w:t>/ or the total energy consumption of the supermarket</w:t>
      </w:r>
      <w:r w:rsidRPr="00332B97">
        <w:rPr>
          <w:rFonts w:asciiTheme="majorHAnsi" w:hAnsiTheme="majorHAnsi" w:cstheme="majorHAnsi"/>
        </w:rPr>
        <w:t xml:space="preserve"> is measured</w:t>
      </w:r>
      <w:r w:rsidR="00C87525">
        <w:rPr>
          <w:rFonts w:asciiTheme="majorHAnsi" w:hAnsiTheme="majorHAnsi" w:cstheme="majorHAnsi"/>
        </w:rPr>
        <w:t>/monitored</w:t>
      </w:r>
      <w:r w:rsidR="00466A30">
        <w:rPr>
          <w:rFonts w:asciiTheme="majorHAnsi" w:hAnsiTheme="majorHAnsi" w:cstheme="majorHAnsi"/>
        </w:rPr>
        <w:t xml:space="preserve"> by the GIZ supplied 3-phase 200 A smart energy mete</w:t>
      </w:r>
      <w:r w:rsidR="00530FB1">
        <w:rPr>
          <w:rFonts w:asciiTheme="majorHAnsi" w:hAnsiTheme="majorHAnsi" w:cstheme="majorHAnsi"/>
        </w:rPr>
        <w:t>r</w:t>
      </w:r>
      <w:r w:rsidR="00DC1D14">
        <w:rPr>
          <w:rFonts w:asciiTheme="majorHAnsi" w:hAnsiTheme="majorHAnsi" w:cstheme="majorHAnsi"/>
        </w:rPr>
        <w:t xml:space="preserve"> (which was installed prior)</w:t>
      </w:r>
      <w:proofErr w:type="gramStart"/>
      <w:r w:rsidR="00530FB1">
        <w:rPr>
          <w:rFonts w:asciiTheme="majorHAnsi" w:hAnsiTheme="majorHAnsi" w:cstheme="majorHAnsi"/>
        </w:rPr>
        <w:t xml:space="preserve">. </w:t>
      </w:r>
      <w:r w:rsidRPr="00332B97">
        <w:rPr>
          <w:rFonts w:asciiTheme="majorHAnsi" w:hAnsiTheme="majorHAnsi" w:cstheme="majorHAnsi"/>
        </w:rPr>
        <w:t>.</w:t>
      </w:r>
      <w:proofErr w:type="gramEnd"/>
      <w:r w:rsidRPr="00332B97">
        <w:rPr>
          <w:rFonts w:asciiTheme="majorHAnsi" w:hAnsiTheme="majorHAnsi" w:cstheme="majorHAnsi"/>
        </w:rPr>
        <w:t xml:space="preserve"> </w:t>
      </w:r>
    </w:p>
    <w:p w14:paraId="2A60D173" w14:textId="032D054B" w:rsidR="005A7147" w:rsidRPr="00332B97" w:rsidRDefault="006F61A5" w:rsidP="00E60F26">
      <w:pPr>
        <w:pStyle w:val="berschrift3"/>
        <w:rPr>
          <w:rFonts w:asciiTheme="majorHAnsi" w:hAnsiTheme="majorHAnsi" w:cstheme="majorHAnsi"/>
          <w:b w:val="0"/>
        </w:rPr>
      </w:pPr>
      <w:r w:rsidRPr="00332B97">
        <w:rPr>
          <w:rFonts w:asciiTheme="majorHAnsi" w:hAnsiTheme="majorHAnsi" w:cstheme="majorHAnsi"/>
        </w:rPr>
        <w:t>Status Quo, l</w:t>
      </w:r>
      <w:r w:rsidR="000C6E88" w:rsidRPr="00332B97">
        <w:rPr>
          <w:rFonts w:asciiTheme="majorHAnsi" w:hAnsiTheme="majorHAnsi" w:cstheme="majorHAnsi"/>
        </w:rPr>
        <w:t>ocation for the requested installations</w:t>
      </w:r>
    </w:p>
    <w:p w14:paraId="347DB8E3" w14:textId="77777777" w:rsidR="00F96D05" w:rsidRPr="00BC069D" w:rsidRDefault="00F96D05" w:rsidP="00F96D05">
      <w:pPr>
        <w:pStyle w:val="Listenabsatz"/>
        <w:numPr>
          <w:ilvl w:val="0"/>
          <w:numId w:val="3"/>
        </w:numPr>
        <w:ind w:left="851" w:hanging="567"/>
        <w:rPr>
          <w:rFonts w:asciiTheme="minorHAnsi" w:hAnsiTheme="minorHAnsi" w:cstheme="minorHAnsi"/>
        </w:rPr>
      </w:pPr>
      <w:r w:rsidRPr="00BC069D">
        <w:rPr>
          <w:rFonts w:asciiTheme="minorHAnsi" w:hAnsiTheme="minorHAnsi" w:cstheme="minorHAnsi"/>
        </w:rPr>
        <w:t>Detailed information to be found in annex 1 and 2</w:t>
      </w:r>
    </w:p>
    <w:p w14:paraId="562A9E53" w14:textId="77777777" w:rsidR="00F96D05" w:rsidRPr="00BC069D" w:rsidRDefault="00F96D05" w:rsidP="00F96D05">
      <w:pPr>
        <w:pStyle w:val="Listenabsatz"/>
        <w:numPr>
          <w:ilvl w:val="0"/>
          <w:numId w:val="3"/>
        </w:numPr>
        <w:ind w:left="851" w:hanging="567"/>
        <w:rPr>
          <w:rFonts w:asciiTheme="minorHAnsi" w:hAnsiTheme="minorHAnsi" w:cstheme="minorHAnsi"/>
        </w:rPr>
      </w:pPr>
      <w:r w:rsidRPr="00BC069D">
        <w:rPr>
          <w:rFonts w:asciiTheme="minorHAnsi" w:hAnsiTheme="minorHAnsi" w:cstheme="minorHAnsi"/>
        </w:rPr>
        <w:t>Power supply voltage in Uganda.</w:t>
      </w:r>
    </w:p>
    <w:p w14:paraId="3C08C965" w14:textId="77777777" w:rsidR="00F96D05" w:rsidRPr="00BC069D" w:rsidRDefault="00F96D05" w:rsidP="00F96D05">
      <w:pPr>
        <w:pStyle w:val="Listenabsatz"/>
        <w:numPr>
          <w:ilvl w:val="0"/>
          <w:numId w:val="19"/>
        </w:numPr>
        <w:rPr>
          <w:rFonts w:asciiTheme="minorHAnsi" w:hAnsiTheme="minorHAnsi" w:cstheme="minorHAnsi"/>
        </w:rPr>
      </w:pPr>
      <w:r w:rsidRPr="00BC069D">
        <w:rPr>
          <w:rFonts w:asciiTheme="minorHAnsi" w:hAnsiTheme="minorHAnsi" w:cstheme="minorHAnsi"/>
        </w:rPr>
        <w:t>Single Phase Voltage = 230 V – 2 Wire; 50 Hz</w:t>
      </w:r>
    </w:p>
    <w:p w14:paraId="3822E91B" w14:textId="77777777" w:rsidR="00F96D05" w:rsidRPr="00BC069D" w:rsidRDefault="00F96D05" w:rsidP="00F96D05">
      <w:pPr>
        <w:pStyle w:val="Listenabsatz"/>
        <w:numPr>
          <w:ilvl w:val="0"/>
          <w:numId w:val="19"/>
        </w:numPr>
        <w:rPr>
          <w:rFonts w:asciiTheme="minorHAnsi" w:hAnsiTheme="minorHAnsi" w:cstheme="minorHAnsi"/>
        </w:rPr>
      </w:pPr>
      <w:r w:rsidRPr="00BC069D">
        <w:rPr>
          <w:rFonts w:asciiTheme="minorHAnsi" w:hAnsiTheme="minorHAnsi" w:cstheme="minorHAnsi"/>
        </w:rPr>
        <w:t>Three Phase Voltage = 400 V – 4 Wire; 50 Hz</w:t>
      </w:r>
    </w:p>
    <w:p w14:paraId="2E557A3D" w14:textId="57A464D4" w:rsidR="00F96D05" w:rsidRPr="00BC069D" w:rsidRDefault="00F96D05" w:rsidP="00F96D05">
      <w:pPr>
        <w:pStyle w:val="Listenabsatz"/>
        <w:numPr>
          <w:ilvl w:val="0"/>
          <w:numId w:val="3"/>
        </w:numPr>
        <w:spacing w:after="0"/>
        <w:jc w:val="left"/>
        <w:rPr>
          <w:rFonts w:asciiTheme="minorHAnsi" w:hAnsiTheme="minorHAnsi" w:cstheme="minorHAnsi"/>
        </w:rPr>
      </w:pPr>
      <w:r w:rsidRPr="00BC069D">
        <w:rPr>
          <w:rFonts w:asciiTheme="minorHAnsi" w:hAnsiTheme="minorHAnsi" w:cstheme="minorHAnsi"/>
        </w:rPr>
        <w:t>Standard supermarket – old park branch currently operates a variety of refrigeration and air conditioning (RAC) equipment, most of which rely on hydrofluorocarbon (R404A, R407A, R134a) refrigerants with significant global warming potential (GWP). This cooling infrastructure is critical for maintaining the quality and safety of perishable goods, including beverages, dairy products, and fresh produce. However, the continued use of R404A, R407A and R134a presents both environmental and economic challenges, particularly due to its high leakage rates and regulatory phase-out.</w:t>
      </w:r>
    </w:p>
    <w:p w14:paraId="790E91C2" w14:textId="27ED3B66" w:rsidR="00A24B6E" w:rsidRPr="00F96D05" w:rsidRDefault="00F96D05" w:rsidP="00F96D05">
      <w:pPr>
        <w:pStyle w:val="Listenabsatz"/>
        <w:numPr>
          <w:ilvl w:val="0"/>
          <w:numId w:val="3"/>
        </w:numPr>
        <w:spacing w:after="0"/>
        <w:jc w:val="left"/>
        <w:rPr>
          <w:rFonts w:asciiTheme="minorHAnsi" w:hAnsiTheme="minorHAnsi" w:cstheme="minorHAnsi"/>
        </w:rPr>
      </w:pPr>
      <w:r w:rsidRPr="00BC069D">
        <w:rPr>
          <w:rFonts w:asciiTheme="minorHAnsi" w:hAnsiTheme="minorHAnsi" w:cstheme="minorHAnsi"/>
        </w:rPr>
        <w:t>The supermarket’s refrigeration system is a combination of horizontal and vertical cooling units, with an estimated total HFC charge of 62.5 kilograms. Among the refrigerants used R404A and R407A is used in centralized chillers, R134a in bottle coolers and R404A in the cold-room.</w:t>
      </w:r>
    </w:p>
    <w:p w14:paraId="6BB26FFF" w14:textId="77777777" w:rsidR="000F2BA9" w:rsidRDefault="00E35A4D" w:rsidP="00E60F26">
      <w:pPr>
        <w:pStyle w:val="berschrift3"/>
        <w:rPr>
          <w:rFonts w:asciiTheme="majorHAnsi" w:hAnsiTheme="majorHAnsi" w:cstheme="majorHAnsi"/>
        </w:rPr>
      </w:pPr>
      <w:r w:rsidRPr="00332B97">
        <w:rPr>
          <w:rFonts w:asciiTheme="majorHAnsi" w:hAnsiTheme="majorHAnsi" w:cstheme="majorHAnsi"/>
        </w:rPr>
        <w:t>Targeted technical solutions</w:t>
      </w:r>
      <w:r w:rsidR="00924C36" w:rsidRPr="00332B97">
        <w:rPr>
          <w:rFonts w:asciiTheme="majorHAnsi" w:hAnsiTheme="majorHAnsi" w:cstheme="majorHAnsi"/>
        </w:rPr>
        <w:t xml:space="preserve">, </w:t>
      </w:r>
      <w:r w:rsidRPr="00332B97">
        <w:rPr>
          <w:rFonts w:asciiTheme="majorHAnsi" w:hAnsiTheme="majorHAnsi" w:cstheme="majorHAnsi"/>
        </w:rPr>
        <w:t>equipment characteristics</w:t>
      </w:r>
      <w:r w:rsidR="00924C36" w:rsidRPr="00332B97">
        <w:rPr>
          <w:rFonts w:asciiTheme="majorHAnsi" w:hAnsiTheme="majorHAnsi" w:cstheme="majorHAnsi"/>
        </w:rPr>
        <w:t xml:space="preserve"> and services</w:t>
      </w:r>
    </w:p>
    <w:p w14:paraId="4424B8EA" w14:textId="77777777" w:rsidR="00E12589" w:rsidRPr="00E12589" w:rsidRDefault="00E12589" w:rsidP="00E12589"/>
    <w:p w14:paraId="253A81BE" w14:textId="58BD0177" w:rsidR="00E12589" w:rsidRPr="00E12589" w:rsidRDefault="00E12589" w:rsidP="00E12589">
      <w:pPr>
        <w:rPr>
          <w:rFonts w:asciiTheme="majorHAnsi" w:hAnsiTheme="majorHAnsi" w:cstheme="majorHAnsi"/>
          <w:i/>
          <w:iCs/>
        </w:rPr>
      </w:pPr>
      <w:r w:rsidRPr="00E12589">
        <w:rPr>
          <w:rFonts w:asciiTheme="majorHAnsi" w:hAnsiTheme="majorHAnsi" w:cstheme="majorHAnsi"/>
          <w:b/>
          <w:bCs/>
          <w:i/>
          <w:iCs/>
          <w:u w:val="single"/>
        </w:rPr>
        <w:t>Note:</w:t>
      </w:r>
      <w:r w:rsidRPr="00E12589">
        <w:rPr>
          <w:rFonts w:asciiTheme="majorHAnsi" w:hAnsiTheme="majorHAnsi" w:cstheme="majorHAnsi"/>
          <w:i/>
          <w:iCs/>
        </w:rPr>
        <w:t xml:space="preserve"> Projected is the </w:t>
      </w:r>
      <w:r w:rsidR="00404918">
        <w:rPr>
          <w:rFonts w:asciiTheme="majorHAnsi" w:hAnsiTheme="majorHAnsi" w:cstheme="majorHAnsi"/>
          <w:i/>
          <w:iCs/>
        </w:rPr>
        <w:t>installation</w:t>
      </w:r>
      <w:r w:rsidRPr="00E12589">
        <w:rPr>
          <w:rFonts w:asciiTheme="majorHAnsi" w:hAnsiTheme="majorHAnsi" w:cstheme="majorHAnsi"/>
          <w:i/>
          <w:iCs/>
        </w:rPr>
        <w:t xml:space="preserve"> of hydrocarbon refrigeration systems for Standard Supermarket in Kampala – Uganda.  </w:t>
      </w:r>
    </w:p>
    <w:p w14:paraId="50901988" w14:textId="639C2166" w:rsidR="00E12589" w:rsidRPr="00E12589" w:rsidRDefault="00E12589" w:rsidP="00E12589">
      <w:pPr>
        <w:rPr>
          <w:rFonts w:asciiTheme="majorHAnsi" w:hAnsiTheme="majorHAnsi" w:cstheme="majorHAnsi"/>
          <w:i/>
          <w:iCs/>
        </w:rPr>
      </w:pPr>
      <w:r w:rsidRPr="00E12589">
        <w:rPr>
          <w:rFonts w:asciiTheme="majorHAnsi" w:hAnsiTheme="majorHAnsi" w:cstheme="majorHAnsi"/>
          <w:i/>
          <w:iCs/>
        </w:rPr>
        <w:t xml:space="preserve">The bidder is requested to include equipment, materials, </w:t>
      </w:r>
      <w:r w:rsidR="00404918">
        <w:rPr>
          <w:rFonts w:asciiTheme="majorHAnsi" w:hAnsiTheme="majorHAnsi" w:cstheme="majorHAnsi"/>
          <w:i/>
          <w:iCs/>
        </w:rPr>
        <w:t>installation</w:t>
      </w:r>
      <w:r w:rsidRPr="00E12589">
        <w:rPr>
          <w:rFonts w:asciiTheme="majorHAnsi" w:hAnsiTheme="majorHAnsi" w:cstheme="majorHAnsi"/>
          <w:i/>
          <w:iCs/>
        </w:rPr>
        <w:t xml:space="preserve">, commissioning and a minimum of one-week testing of operation. </w:t>
      </w:r>
    </w:p>
    <w:p w14:paraId="4330697F" w14:textId="77777777" w:rsidR="00E12589" w:rsidRPr="00E12589" w:rsidRDefault="00E12589" w:rsidP="00E12589">
      <w:pPr>
        <w:rPr>
          <w:rFonts w:asciiTheme="majorHAnsi" w:hAnsiTheme="majorHAnsi" w:cstheme="majorHAnsi"/>
          <w:i/>
          <w:iCs/>
        </w:rPr>
      </w:pPr>
      <w:r w:rsidRPr="00E12589">
        <w:rPr>
          <w:rFonts w:asciiTheme="majorHAnsi" w:hAnsiTheme="majorHAnsi" w:cstheme="majorHAnsi"/>
          <w:i/>
          <w:iCs/>
        </w:rPr>
        <w:t xml:space="preserve">Hereinafter, supplies and services for the complete establishment of the project at the beneficiary’s location is described. The total service is to be provided to the buyer and beneficiary on a turnkey contract basis. </w:t>
      </w:r>
    </w:p>
    <w:p w14:paraId="75601185" w14:textId="14D06E7B" w:rsidR="00C63C5C" w:rsidRPr="001A12D3" w:rsidRDefault="00E12589" w:rsidP="001A12D3">
      <w:pPr>
        <w:rPr>
          <w:rFonts w:asciiTheme="majorHAnsi" w:hAnsiTheme="majorHAnsi" w:cstheme="majorHAnsi"/>
          <w:i/>
          <w:iCs/>
        </w:rPr>
      </w:pPr>
      <w:r w:rsidRPr="00E12589">
        <w:rPr>
          <w:rFonts w:asciiTheme="majorHAnsi" w:hAnsiTheme="majorHAnsi" w:cstheme="majorHAnsi"/>
          <w:i/>
          <w:iCs/>
        </w:rPr>
        <w:t>The supplied hydrocarbon refrigeration systems will also be used to facilitate the required training.</w:t>
      </w:r>
    </w:p>
    <w:p w14:paraId="76371E79" w14:textId="77777777" w:rsidR="001A12D3" w:rsidRPr="00BC069D" w:rsidRDefault="001A12D3" w:rsidP="001A12D3">
      <w:pPr>
        <w:pStyle w:val="Listenabsatz"/>
        <w:numPr>
          <w:ilvl w:val="0"/>
          <w:numId w:val="5"/>
        </w:numPr>
        <w:ind w:left="851" w:hanging="491"/>
        <w:rPr>
          <w:rFonts w:asciiTheme="minorHAnsi" w:hAnsiTheme="minorHAnsi" w:cstheme="minorHAnsi"/>
        </w:rPr>
      </w:pPr>
      <w:r w:rsidRPr="00BC069D">
        <w:rPr>
          <w:rFonts w:asciiTheme="minorHAnsi" w:hAnsiTheme="minorHAnsi" w:cstheme="minorHAnsi"/>
        </w:rPr>
        <w:t>The unit systems are designed, optimised and manufactured for the application with hydrocarbon refrigerant (safety classification A3 ISO817), complying with all relevant European regulations and standards. Refrigerant circuit design following goals for high flammability.  All unit systems are CE certified.</w:t>
      </w:r>
    </w:p>
    <w:p w14:paraId="3B990550" w14:textId="77777777" w:rsidR="001A12D3" w:rsidRPr="00BC069D" w:rsidRDefault="001A12D3" w:rsidP="001A12D3">
      <w:pPr>
        <w:pStyle w:val="Listenabsatz"/>
        <w:numPr>
          <w:ilvl w:val="0"/>
          <w:numId w:val="5"/>
        </w:numPr>
        <w:ind w:left="851" w:hanging="491"/>
        <w:rPr>
          <w:rFonts w:asciiTheme="minorHAnsi" w:hAnsiTheme="minorHAnsi" w:cstheme="minorHAnsi"/>
        </w:rPr>
      </w:pPr>
      <w:r w:rsidRPr="00BC069D">
        <w:rPr>
          <w:rFonts w:asciiTheme="minorHAnsi" w:hAnsiTheme="minorHAnsi" w:cstheme="minorHAnsi"/>
        </w:rPr>
        <w:t>Application specific refrigerant charges must be submitted with the quotation.</w:t>
      </w:r>
    </w:p>
    <w:p w14:paraId="786DA38D" w14:textId="77777777" w:rsidR="001A12D3" w:rsidRPr="00BC069D" w:rsidRDefault="001A12D3" w:rsidP="001A12D3">
      <w:pPr>
        <w:pStyle w:val="Listenabsatz"/>
        <w:numPr>
          <w:ilvl w:val="0"/>
          <w:numId w:val="5"/>
        </w:numPr>
        <w:ind w:left="851" w:hanging="491"/>
        <w:rPr>
          <w:rFonts w:asciiTheme="minorHAnsi" w:hAnsiTheme="minorHAnsi" w:cstheme="minorHAnsi"/>
        </w:rPr>
      </w:pPr>
      <w:r w:rsidRPr="00BC069D">
        <w:rPr>
          <w:rFonts w:asciiTheme="minorHAnsi" w:hAnsiTheme="minorHAnsi" w:cstheme="minorHAnsi"/>
        </w:rPr>
        <w:lastRenderedPageBreak/>
        <w:t xml:space="preserve">Requested services shall comprise of all functional and safety related features </w:t>
      </w:r>
      <w:proofErr w:type="gramStart"/>
      <w:r w:rsidRPr="00BC069D">
        <w:rPr>
          <w:rFonts w:asciiTheme="minorHAnsi" w:hAnsiTheme="minorHAnsi" w:cstheme="minorHAnsi"/>
        </w:rPr>
        <w:t>in order to</w:t>
      </w:r>
      <w:proofErr w:type="gramEnd"/>
      <w:r w:rsidRPr="00BC069D">
        <w:rPr>
          <w:rFonts w:asciiTheme="minorHAnsi" w:hAnsiTheme="minorHAnsi" w:cstheme="minorHAnsi"/>
        </w:rPr>
        <w:t xml:space="preserve"> provide a turn-key project.</w:t>
      </w:r>
    </w:p>
    <w:p w14:paraId="21286218" w14:textId="77777777" w:rsidR="001A12D3" w:rsidRPr="00BC069D" w:rsidRDefault="001A12D3" w:rsidP="001A12D3">
      <w:pPr>
        <w:pStyle w:val="Listenabsatz"/>
        <w:numPr>
          <w:ilvl w:val="0"/>
          <w:numId w:val="5"/>
        </w:numPr>
        <w:ind w:left="851" w:hanging="491"/>
        <w:rPr>
          <w:rFonts w:asciiTheme="minorHAnsi" w:hAnsiTheme="minorHAnsi" w:cstheme="minorHAnsi"/>
        </w:rPr>
      </w:pPr>
      <w:r w:rsidRPr="00BC069D">
        <w:rPr>
          <w:rFonts w:asciiTheme="minorHAnsi" w:hAnsiTheme="minorHAnsi" w:cstheme="minorHAnsi"/>
        </w:rPr>
        <w:t>Co</w:t>
      </w:r>
      <w:r>
        <w:rPr>
          <w:rFonts w:asciiTheme="minorHAnsi" w:hAnsiTheme="minorHAnsi" w:cstheme="minorHAnsi"/>
        </w:rPr>
        <w:t>o</w:t>
      </w:r>
      <w:r w:rsidRPr="00BC069D">
        <w:rPr>
          <w:rFonts w:asciiTheme="minorHAnsi" w:hAnsiTheme="minorHAnsi" w:cstheme="minorHAnsi"/>
        </w:rPr>
        <w:t>ling capacities for the refrigeration equipment shall be equal or exceeding the information provided in section 2.1.</w:t>
      </w:r>
    </w:p>
    <w:p w14:paraId="2547EE97" w14:textId="77777777" w:rsidR="001A12D3" w:rsidRPr="00BC069D" w:rsidRDefault="001A12D3" w:rsidP="001A12D3">
      <w:pPr>
        <w:pStyle w:val="Listenabsatz"/>
        <w:numPr>
          <w:ilvl w:val="0"/>
          <w:numId w:val="5"/>
        </w:numPr>
        <w:ind w:left="851" w:hanging="491"/>
        <w:rPr>
          <w:rFonts w:asciiTheme="minorHAnsi" w:hAnsiTheme="minorHAnsi" w:cstheme="minorHAnsi"/>
        </w:rPr>
      </w:pPr>
      <w:r w:rsidRPr="00BC069D">
        <w:rPr>
          <w:rFonts w:asciiTheme="minorHAnsi" w:hAnsiTheme="minorHAnsi" w:cstheme="minorHAnsi"/>
        </w:rPr>
        <w:t>Generally, the intended equipment installation arrangement is comparable with the initially installed systems. Probably, capacities, weights and measures of the new equipment may vary. For further references see section 2.1.</w:t>
      </w:r>
    </w:p>
    <w:p w14:paraId="5398CF5A" w14:textId="77777777" w:rsidR="001A12D3" w:rsidRPr="00BC069D" w:rsidRDefault="001A12D3" w:rsidP="001A12D3">
      <w:pPr>
        <w:pStyle w:val="Listenabsatz"/>
        <w:numPr>
          <w:ilvl w:val="0"/>
          <w:numId w:val="5"/>
        </w:numPr>
        <w:ind w:left="851" w:hanging="491"/>
        <w:rPr>
          <w:rFonts w:asciiTheme="minorHAnsi" w:eastAsiaTheme="minorEastAsia" w:hAnsiTheme="minorHAnsi" w:cstheme="minorHAnsi"/>
        </w:rPr>
      </w:pPr>
      <w:r w:rsidRPr="00BC069D">
        <w:rPr>
          <w:rFonts w:asciiTheme="minorHAnsi" w:hAnsiTheme="minorHAnsi" w:cstheme="minorHAnsi"/>
        </w:rPr>
        <w:t>All equipment o</w:t>
      </w:r>
      <w:r w:rsidRPr="00BC069D">
        <w:rPr>
          <w:rFonts w:asciiTheme="minorHAnsi" w:eastAsiaTheme="minorEastAsia" w:hAnsiTheme="minorHAnsi" w:cstheme="minorHAnsi"/>
        </w:rPr>
        <w:t>ffered shall be compatible with the power supplies at the installation site; 400V/4-Wire/50Hz and or 230V/2-Wire/50Hz.</w:t>
      </w:r>
    </w:p>
    <w:p w14:paraId="285787E3" w14:textId="77777777" w:rsidR="001A12D3" w:rsidRPr="00BC069D" w:rsidRDefault="001A12D3" w:rsidP="001A12D3">
      <w:pPr>
        <w:pStyle w:val="Listenabsatz"/>
        <w:numPr>
          <w:ilvl w:val="0"/>
          <w:numId w:val="5"/>
        </w:numPr>
        <w:ind w:left="851" w:hanging="491"/>
        <w:rPr>
          <w:rFonts w:asciiTheme="minorHAnsi" w:hAnsiTheme="minorHAnsi" w:cstheme="minorHAnsi"/>
        </w:rPr>
      </w:pPr>
      <w:r w:rsidRPr="00BC069D">
        <w:rPr>
          <w:rFonts w:asciiTheme="minorHAnsi" w:eastAsiaTheme="minorEastAsia" w:hAnsiTheme="minorHAnsi" w:cstheme="minorHAnsi"/>
        </w:rPr>
        <w:t>It sh</w:t>
      </w:r>
      <w:r w:rsidRPr="00BC069D">
        <w:rPr>
          <w:rFonts w:asciiTheme="minorHAnsi" w:hAnsiTheme="minorHAnsi" w:cstheme="minorHAnsi"/>
        </w:rPr>
        <w:t xml:space="preserve">all be confirmed with the submitted quotation that </w:t>
      </w:r>
      <w:proofErr w:type="gramStart"/>
      <w:r w:rsidRPr="00BC069D">
        <w:rPr>
          <w:rFonts w:asciiTheme="minorHAnsi" w:hAnsiTheme="minorHAnsi" w:cstheme="minorHAnsi"/>
        </w:rPr>
        <w:t>all of</w:t>
      </w:r>
      <w:proofErr w:type="gramEnd"/>
      <w:r w:rsidRPr="00BC069D">
        <w:rPr>
          <w:rFonts w:asciiTheme="minorHAnsi" w:hAnsiTheme="minorHAnsi" w:cstheme="minorHAnsi"/>
        </w:rPr>
        <w:t xml:space="preserve"> the equipment offered meets the required electrical power requirements and that </w:t>
      </w:r>
      <w:proofErr w:type="gramStart"/>
      <w:r w:rsidRPr="00BC069D">
        <w:rPr>
          <w:rFonts w:asciiTheme="minorHAnsi" w:hAnsiTheme="minorHAnsi" w:cstheme="minorHAnsi"/>
        </w:rPr>
        <w:t>all of</w:t>
      </w:r>
      <w:proofErr w:type="gramEnd"/>
      <w:r w:rsidRPr="00BC069D">
        <w:rPr>
          <w:rFonts w:asciiTheme="minorHAnsi" w:hAnsiTheme="minorHAnsi" w:cstheme="minorHAnsi"/>
        </w:rPr>
        <w:t xml:space="preserve"> the equipment offered meets the capacity requirements at the available electrical power supply.</w:t>
      </w:r>
    </w:p>
    <w:p w14:paraId="4104E149" w14:textId="77777777" w:rsidR="001A12D3" w:rsidRDefault="001A12D3" w:rsidP="001A12D3">
      <w:pPr>
        <w:pStyle w:val="Listenabsatz"/>
        <w:numPr>
          <w:ilvl w:val="0"/>
          <w:numId w:val="5"/>
        </w:numPr>
        <w:ind w:left="851" w:hanging="491"/>
        <w:rPr>
          <w:rFonts w:asciiTheme="minorHAnsi" w:hAnsiTheme="minorHAnsi" w:cstheme="minorHAnsi"/>
        </w:rPr>
      </w:pPr>
      <w:r w:rsidRPr="00BC069D">
        <w:rPr>
          <w:rFonts w:asciiTheme="minorHAnsi" w:hAnsiTheme="minorHAnsi" w:cstheme="minorHAnsi"/>
        </w:rPr>
        <w:t xml:space="preserve">The equipment specified shall be able to run continuously for 24 hours (365 days) in ambient temperatures from 10 </w:t>
      </w:r>
      <w:r w:rsidRPr="00BC069D">
        <w:rPr>
          <w:rFonts w:ascii="Cambria Math" w:hAnsi="Cambria Math" w:cs="Cambria Math"/>
        </w:rPr>
        <w:t>℃</w:t>
      </w:r>
      <w:r w:rsidRPr="00BC069D">
        <w:rPr>
          <w:rFonts w:asciiTheme="minorHAnsi" w:hAnsiTheme="minorHAnsi" w:cstheme="minorHAnsi"/>
        </w:rPr>
        <w:t xml:space="preserve"> to 35 </w:t>
      </w:r>
      <w:r w:rsidRPr="00BC069D">
        <w:rPr>
          <w:rFonts w:ascii="Cambria Math" w:hAnsi="Cambria Math" w:cs="Cambria Math"/>
        </w:rPr>
        <w:t>℃</w:t>
      </w:r>
      <w:r w:rsidRPr="00BC069D">
        <w:rPr>
          <w:rFonts w:asciiTheme="minorHAnsi" w:hAnsiTheme="minorHAnsi" w:cstheme="minorHAnsi"/>
        </w:rPr>
        <w:t>, at high relative humidity.</w:t>
      </w:r>
    </w:p>
    <w:p w14:paraId="734394D8" w14:textId="77777777" w:rsidR="001A12D3" w:rsidRPr="00355BC2" w:rsidRDefault="001A12D3" w:rsidP="001A12D3">
      <w:pPr>
        <w:pStyle w:val="Listenabsatz"/>
        <w:numPr>
          <w:ilvl w:val="0"/>
          <w:numId w:val="5"/>
        </w:numPr>
        <w:ind w:left="851" w:hanging="491"/>
        <w:rPr>
          <w:rFonts w:asciiTheme="majorHAnsi" w:hAnsiTheme="majorHAnsi" w:cstheme="majorHAnsi"/>
        </w:rPr>
      </w:pPr>
      <w:r>
        <w:rPr>
          <w:rFonts w:asciiTheme="majorHAnsi" w:hAnsiTheme="majorHAnsi" w:cstheme="majorHAnsi"/>
        </w:rPr>
        <w:t>T</w:t>
      </w:r>
      <w:r w:rsidRPr="00332B97">
        <w:rPr>
          <w:rFonts w:asciiTheme="majorHAnsi" w:hAnsiTheme="majorHAnsi" w:cstheme="majorHAnsi"/>
        </w:rPr>
        <w:t>he unit systems are pre-charged, complete factory made.</w:t>
      </w:r>
    </w:p>
    <w:p w14:paraId="02B20ED2" w14:textId="77777777" w:rsidR="001A12D3" w:rsidRPr="00BC069D" w:rsidRDefault="001A12D3" w:rsidP="001A12D3">
      <w:pPr>
        <w:pStyle w:val="Listenabsatz"/>
        <w:numPr>
          <w:ilvl w:val="0"/>
          <w:numId w:val="5"/>
        </w:numPr>
        <w:ind w:left="851" w:hanging="491"/>
        <w:rPr>
          <w:rFonts w:asciiTheme="minorHAnsi" w:hAnsiTheme="minorHAnsi" w:cstheme="minorHAnsi"/>
        </w:rPr>
      </w:pPr>
      <w:r w:rsidRPr="00BC069D">
        <w:rPr>
          <w:rFonts w:asciiTheme="minorHAnsi" w:hAnsiTheme="minorHAnsi" w:cstheme="minorHAnsi"/>
        </w:rPr>
        <w:t>Further, each unit system shall be equipped with:</w:t>
      </w:r>
    </w:p>
    <w:p w14:paraId="03EF3495" w14:textId="77777777" w:rsidR="001A12D3" w:rsidRPr="00BC069D" w:rsidRDefault="001A12D3" w:rsidP="001A12D3">
      <w:pPr>
        <w:pStyle w:val="Listenabsatz"/>
        <w:numPr>
          <w:ilvl w:val="0"/>
          <w:numId w:val="6"/>
        </w:numPr>
        <w:rPr>
          <w:rFonts w:asciiTheme="minorHAnsi" w:hAnsiTheme="minorHAnsi" w:cstheme="minorHAnsi"/>
        </w:rPr>
      </w:pPr>
      <w:r w:rsidRPr="00BC069D">
        <w:rPr>
          <w:rFonts w:asciiTheme="minorHAnsi" w:hAnsiTheme="minorHAnsi" w:cstheme="minorHAnsi"/>
        </w:rPr>
        <w:t>Protection system for voltage drops and phase failures.</w:t>
      </w:r>
    </w:p>
    <w:p w14:paraId="0AC0E4A4" w14:textId="77777777" w:rsidR="001A12D3" w:rsidRPr="00BC069D" w:rsidRDefault="001A12D3" w:rsidP="001A12D3">
      <w:pPr>
        <w:pStyle w:val="Listenabsatz"/>
        <w:numPr>
          <w:ilvl w:val="0"/>
          <w:numId w:val="6"/>
        </w:numPr>
        <w:rPr>
          <w:rFonts w:asciiTheme="minorHAnsi" w:hAnsiTheme="minorHAnsi" w:cstheme="minorHAnsi"/>
        </w:rPr>
      </w:pPr>
      <w:r w:rsidRPr="00BC069D">
        <w:rPr>
          <w:rFonts w:asciiTheme="minorHAnsi" w:hAnsiTheme="minorHAnsi" w:cstheme="minorHAnsi"/>
        </w:rPr>
        <w:t>Independent separated electrical power and control panel with complete protection against contact (minimum IP 55), and protection against water jets from any given angle. The contractor is requested to supply the refrigerating unit systems with a built-in energy meter, hardware and configurations of internet-based system for controlling and monitoring of integrated devices.</w:t>
      </w:r>
    </w:p>
    <w:p w14:paraId="25102E01" w14:textId="77777777" w:rsidR="001A12D3" w:rsidRPr="00BC069D" w:rsidRDefault="001A12D3" w:rsidP="001A12D3">
      <w:pPr>
        <w:pStyle w:val="Listenabsatz"/>
        <w:numPr>
          <w:ilvl w:val="0"/>
          <w:numId w:val="6"/>
        </w:numPr>
        <w:rPr>
          <w:rFonts w:asciiTheme="minorHAnsi" w:hAnsiTheme="minorHAnsi" w:cstheme="minorHAnsi"/>
        </w:rPr>
      </w:pPr>
      <w:r w:rsidRPr="00BC069D">
        <w:rPr>
          <w:rFonts w:asciiTheme="minorHAnsi" w:hAnsiTheme="minorHAnsi" w:cstheme="minorHAnsi"/>
        </w:rPr>
        <w:t>Unit equipped with suspension lugs for crane lifting and including rigging instructions where necessary.</w:t>
      </w:r>
    </w:p>
    <w:p w14:paraId="78C19D0D" w14:textId="77777777" w:rsidR="001A12D3" w:rsidRPr="00BC069D" w:rsidRDefault="001A12D3" w:rsidP="001A12D3">
      <w:pPr>
        <w:pStyle w:val="Listenabsatz"/>
        <w:numPr>
          <w:ilvl w:val="0"/>
          <w:numId w:val="6"/>
        </w:numPr>
        <w:rPr>
          <w:rFonts w:asciiTheme="minorHAnsi" w:hAnsiTheme="minorHAnsi" w:cstheme="minorHAnsi"/>
        </w:rPr>
      </w:pPr>
      <w:r w:rsidRPr="00BC069D">
        <w:rPr>
          <w:rFonts w:asciiTheme="minorHAnsi" w:hAnsiTheme="minorHAnsi" w:cstheme="minorHAnsi"/>
        </w:rPr>
        <w:t>All unit packing for sea transport.</w:t>
      </w:r>
    </w:p>
    <w:p w14:paraId="36B2F9FA" w14:textId="77777777" w:rsidR="001A12D3" w:rsidRPr="00BC069D" w:rsidRDefault="001A12D3" w:rsidP="001A12D3">
      <w:pPr>
        <w:pStyle w:val="Listenabsatz"/>
        <w:numPr>
          <w:ilvl w:val="0"/>
          <w:numId w:val="5"/>
        </w:numPr>
        <w:ind w:left="851" w:hanging="491"/>
        <w:rPr>
          <w:rFonts w:asciiTheme="minorHAnsi" w:hAnsiTheme="minorHAnsi" w:cstheme="minorHAnsi"/>
        </w:rPr>
      </w:pPr>
      <w:r w:rsidRPr="00BC069D">
        <w:rPr>
          <w:rFonts w:asciiTheme="minorHAnsi" w:hAnsiTheme="minorHAnsi" w:cstheme="minorHAnsi"/>
        </w:rPr>
        <w:t>Provide and install a full range of refrigeration piping and components complying with the operational conditions of hydrocarbons.</w:t>
      </w:r>
    </w:p>
    <w:p w14:paraId="0B2CC836" w14:textId="77777777" w:rsidR="001A12D3" w:rsidRPr="00BC069D" w:rsidRDefault="001A12D3" w:rsidP="001A12D3">
      <w:pPr>
        <w:pStyle w:val="Listenabsatz"/>
        <w:numPr>
          <w:ilvl w:val="0"/>
          <w:numId w:val="5"/>
        </w:numPr>
        <w:ind w:left="851" w:hanging="491"/>
        <w:rPr>
          <w:rFonts w:asciiTheme="minorHAnsi" w:hAnsiTheme="minorHAnsi" w:cstheme="minorHAnsi"/>
        </w:rPr>
      </w:pPr>
      <w:r w:rsidRPr="00BC069D">
        <w:rPr>
          <w:rFonts w:asciiTheme="minorHAnsi" w:hAnsiTheme="minorHAnsi" w:cstheme="minorHAnsi"/>
        </w:rPr>
        <w:t>Electrical cable installation for connections between control panel and internet-based monitoring system.</w:t>
      </w:r>
    </w:p>
    <w:p w14:paraId="500971AB" w14:textId="77777777" w:rsidR="001A12D3" w:rsidRPr="00BC069D" w:rsidRDefault="001A12D3" w:rsidP="001A12D3">
      <w:pPr>
        <w:pStyle w:val="Listenabsatz"/>
        <w:numPr>
          <w:ilvl w:val="0"/>
          <w:numId w:val="5"/>
        </w:numPr>
        <w:ind w:left="851" w:hanging="491"/>
        <w:rPr>
          <w:rFonts w:asciiTheme="minorHAnsi" w:hAnsiTheme="minorHAnsi" w:cstheme="minorHAnsi"/>
        </w:rPr>
      </w:pPr>
      <w:r w:rsidRPr="00BC069D">
        <w:rPr>
          <w:rFonts w:asciiTheme="minorHAnsi" w:hAnsiTheme="minorHAnsi" w:cstheme="minorHAnsi"/>
        </w:rPr>
        <w:t xml:space="preserve">The quotation shall include a separate detailed list of required spare parts and consumables for two years of system operation. </w:t>
      </w:r>
    </w:p>
    <w:p w14:paraId="155A93DA" w14:textId="77777777" w:rsidR="001A12D3" w:rsidRPr="00BC069D" w:rsidRDefault="001A12D3" w:rsidP="001A12D3">
      <w:pPr>
        <w:pStyle w:val="Listenabsatz"/>
        <w:numPr>
          <w:ilvl w:val="0"/>
          <w:numId w:val="5"/>
        </w:numPr>
        <w:ind w:left="851" w:hanging="491"/>
        <w:rPr>
          <w:rFonts w:asciiTheme="minorHAnsi" w:hAnsiTheme="minorHAnsi" w:cstheme="minorHAnsi"/>
        </w:rPr>
      </w:pPr>
      <w:r w:rsidRPr="00BC069D">
        <w:rPr>
          <w:rFonts w:asciiTheme="minorHAnsi" w:hAnsiTheme="minorHAnsi" w:cstheme="minorHAnsi"/>
        </w:rPr>
        <w:t xml:space="preserve">Complete documentation and labelling according to EN378-2. </w:t>
      </w:r>
    </w:p>
    <w:p w14:paraId="4EE6C6CB" w14:textId="77777777" w:rsidR="001A12D3" w:rsidRPr="00BC069D" w:rsidRDefault="001A12D3" w:rsidP="001A12D3">
      <w:pPr>
        <w:pStyle w:val="Listenabsatz"/>
        <w:numPr>
          <w:ilvl w:val="0"/>
          <w:numId w:val="5"/>
        </w:numPr>
        <w:ind w:left="851" w:hanging="491"/>
        <w:rPr>
          <w:rFonts w:asciiTheme="minorHAnsi" w:hAnsiTheme="minorHAnsi" w:cstheme="minorHAnsi"/>
        </w:rPr>
      </w:pPr>
      <w:r w:rsidRPr="00BC069D">
        <w:rPr>
          <w:rFonts w:asciiTheme="minorHAnsi" w:hAnsiTheme="minorHAnsi" w:cstheme="minorHAnsi"/>
        </w:rPr>
        <w:t>All documents in English language.</w:t>
      </w:r>
    </w:p>
    <w:p w14:paraId="4BF2B547" w14:textId="4A795525" w:rsidR="00AD2C4C" w:rsidRPr="00332B97" w:rsidRDefault="00AD2C4C" w:rsidP="00B6189B">
      <w:pPr>
        <w:pStyle w:val="berschrift3"/>
        <w:rPr>
          <w:rFonts w:asciiTheme="majorHAnsi" w:hAnsiTheme="majorHAnsi" w:cstheme="majorHAnsi"/>
          <w:b w:val="0"/>
        </w:rPr>
      </w:pPr>
      <w:r w:rsidRPr="00332B97">
        <w:rPr>
          <w:rFonts w:asciiTheme="majorHAnsi" w:hAnsiTheme="majorHAnsi" w:cstheme="majorHAnsi"/>
        </w:rPr>
        <w:t>Materials, equipment and construction requirements</w:t>
      </w:r>
    </w:p>
    <w:p w14:paraId="645FB6AE" w14:textId="40DB2DD7" w:rsidR="00D0326B" w:rsidRPr="00BC069D" w:rsidRDefault="00D0326B" w:rsidP="00D0326B">
      <w:pPr>
        <w:pStyle w:val="Listenabsatz"/>
        <w:numPr>
          <w:ilvl w:val="0"/>
          <w:numId w:val="18"/>
        </w:numPr>
        <w:rPr>
          <w:rFonts w:asciiTheme="minorHAnsi" w:hAnsiTheme="minorHAnsi" w:cstheme="minorHAnsi"/>
        </w:rPr>
      </w:pPr>
      <w:r w:rsidRPr="00BC069D">
        <w:rPr>
          <w:rFonts w:asciiTheme="minorHAnsi" w:hAnsiTheme="minorHAnsi" w:cstheme="minorHAnsi"/>
        </w:rPr>
        <w:t>Design and</w:t>
      </w:r>
      <w:r w:rsidRPr="00404918">
        <w:rPr>
          <w:rFonts w:asciiTheme="minorHAnsi" w:hAnsiTheme="minorHAnsi" w:cstheme="minorHAnsi"/>
        </w:rPr>
        <w:t xml:space="preserve"> </w:t>
      </w:r>
      <w:r w:rsidR="00404918" w:rsidRPr="00404918">
        <w:rPr>
          <w:rFonts w:asciiTheme="majorHAnsi" w:hAnsiTheme="majorHAnsi" w:cstheme="majorHAnsi"/>
        </w:rPr>
        <w:t>installation</w:t>
      </w:r>
      <w:r w:rsidRPr="00BC069D">
        <w:rPr>
          <w:rFonts w:asciiTheme="minorHAnsi" w:hAnsiTheme="minorHAnsi" w:cstheme="minorHAnsi"/>
        </w:rPr>
        <w:t xml:space="preserve"> of the refrigeration systems without overstressing any components to meet the requirements outlined in this document.</w:t>
      </w:r>
    </w:p>
    <w:p w14:paraId="46F01E88" w14:textId="77777777" w:rsidR="00D0326B" w:rsidRPr="00BC069D" w:rsidRDefault="00D0326B" w:rsidP="00D0326B">
      <w:pPr>
        <w:pStyle w:val="Listenabsatz"/>
        <w:numPr>
          <w:ilvl w:val="0"/>
          <w:numId w:val="18"/>
        </w:numPr>
        <w:rPr>
          <w:rFonts w:asciiTheme="minorHAnsi" w:hAnsiTheme="minorHAnsi" w:cstheme="minorHAnsi"/>
        </w:rPr>
      </w:pPr>
      <w:r w:rsidRPr="00BC069D">
        <w:rPr>
          <w:rFonts w:asciiTheme="minorHAnsi" w:hAnsiTheme="minorHAnsi" w:cstheme="minorHAnsi"/>
        </w:rPr>
        <w:t xml:space="preserve">All structural frames and external housings of the refrigeration systems shall be constructed from galvanized steel with a polyester powder-coated finish or equivalent for corrosion protection. </w:t>
      </w:r>
    </w:p>
    <w:p w14:paraId="04D021C6" w14:textId="77777777" w:rsidR="00D0326B" w:rsidRPr="00BC069D" w:rsidRDefault="00D0326B" w:rsidP="00D0326B">
      <w:pPr>
        <w:pStyle w:val="Listenabsatz"/>
        <w:numPr>
          <w:ilvl w:val="0"/>
          <w:numId w:val="18"/>
        </w:numPr>
        <w:rPr>
          <w:rFonts w:asciiTheme="minorHAnsi" w:hAnsiTheme="minorHAnsi" w:cstheme="minorHAnsi"/>
        </w:rPr>
      </w:pPr>
      <w:r w:rsidRPr="00BC069D">
        <w:rPr>
          <w:rFonts w:asciiTheme="minorHAnsi" w:hAnsiTheme="minorHAnsi" w:cstheme="minorHAnsi"/>
        </w:rPr>
        <w:t>The unit shall be completely wired and pretested at the contractor’s factory including all power and control wiring on the unit and between the control panel, temperature sensors etc.</w:t>
      </w:r>
    </w:p>
    <w:p w14:paraId="25801420" w14:textId="77777777" w:rsidR="008874F5" w:rsidRPr="00332B97" w:rsidRDefault="008874F5" w:rsidP="00BA4F6E">
      <w:pPr>
        <w:pStyle w:val="berschrift3"/>
        <w:rPr>
          <w:rFonts w:asciiTheme="majorHAnsi" w:hAnsiTheme="majorHAnsi" w:cstheme="majorHAnsi"/>
          <w:b w:val="0"/>
        </w:rPr>
      </w:pPr>
      <w:r w:rsidRPr="00332B97">
        <w:rPr>
          <w:rFonts w:asciiTheme="majorHAnsi" w:hAnsiTheme="majorHAnsi" w:cstheme="majorHAnsi"/>
        </w:rPr>
        <w:t>Targeted organisational services to be executed by the bidder/contractor</w:t>
      </w:r>
    </w:p>
    <w:p w14:paraId="762387E8" w14:textId="77777777" w:rsidR="009F20CB" w:rsidRPr="00332B97" w:rsidRDefault="009F20CB" w:rsidP="004B5A41">
      <w:pPr>
        <w:pStyle w:val="Listenabsatz"/>
        <w:numPr>
          <w:ilvl w:val="0"/>
          <w:numId w:val="9"/>
        </w:numPr>
        <w:rPr>
          <w:rFonts w:asciiTheme="majorHAnsi" w:hAnsiTheme="majorHAnsi" w:cstheme="majorHAnsi"/>
        </w:rPr>
      </w:pPr>
      <w:r w:rsidRPr="7C685D67">
        <w:rPr>
          <w:rFonts w:asciiTheme="majorHAnsi" w:hAnsiTheme="majorHAnsi" w:cstheme="majorBidi"/>
        </w:rPr>
        <w:t>The bidder is encouraged to keep in contact with his local representative for the preparation of the technical and commercial proposal.</w:t>
      </w:r>
    </w:p>
    <w:p w14:paraId="50292036" w14:textId="21247652" w:rsidR="0AC10B9D" w:rsidRPr="0011317A" w:rsidRDefault="0AC10B9D" w:rsidP="7C685D67">
      <w:pPr>
        <w:pStyle w:val="Listenabsatz"/>
        <w:numPr>
          <w:ilvl w:val="0"/>
          <w:numId w:val="9"/>
        </w:numPr>
        <w:rPr>
          <w:rFonts w:eastAsia="Arial" w:cs="Arial"/>
          <w:lang w:val="en-US"/>
        </w:rPr>
      </w:pPr>
      <w:r w:rsidRPr="0011317A">
        <w:rPr>
          <w:rFonts w:eastAsia="Arial" w:cs="Arial"/>
          <w:lang w:val="en-US"/>
        </w:rPr>
        <w:t>Transport &amp; Packaging</w:t>
      </w:r>
      <w:r w:rsidR="00EA65AF" w:rsidRPr="0011317A">
        <w:rPr>
          <w:rFonts w:eastAsia="Arial" w:cs="Arial"/>
          <w:lang w:val="en-US"/>
        </w:rPr>
        <w:t xml:space="preserve"> </w:t>
      </w:r>
      <w:r w:rsidR="00EA65AF" w:rsidRPr="7C685D67">
        <w:rPr>
          <w:rFonts w:eastAsia="Arial" w:cs="Arial"/>
        </w:rPr>
        <w:t>DAP Standard Supermarket Kam</w:t>
      </w:r>
      <w:r w:rsidR="00EA65AF">
        <w:rPr>
          <w:rFonts w:eastAsia="Arial" w:cs="Arial"/>
        </w:rPr>
        <w:t>p</w:t>
      </w:r>
      <w:r w:rsidR="00EA65AF" w:rsidRPr="7C685D67">
        <w:rPr>
          <w:rFonts w:eastAsia="Arial" w:cs="Arial"/>
        </w:rPr>
        <w:t>ala</w:t>
      </w:r>
      <w:r w:rsidR="007C2451">
        <w:rPr>
          <w:rFonts w:eastAsia="Arial" w:cs="Arial"/>
        </w:rPr>
        <w:t>, Uganda</w:t>
      </w:r>
    </w:p>
    <w:p w14:paraId="60BC10F1" w14:textId="408A619B" w:rsidR="0AC10B9D" w:rsidRDefault="0AC10B9D" w:rsidP="7C685D67">
      <w:pPr>
        <w:pStyle w:val="Listenabsatz"/>
        <w:rPr>
          <w:rFonts w:eastAsia="Arial" w:cs="Arial"/>
        </w:rPr>
      </w:pPr>
      <w:r w:rsidRPr="7C685D67">
        <w:rPr>
          <w:rFonts w:eastAsia="Arial" w:cs="Arial"/>
        </w:rPr>
        <w:t>Optional: You can include an Option for delivery</w:t>
      </w:r>
      <w:r w:rsidR="007C2451">
        <w:rPr>
          <w:rFonts w:eastAsia="Arial" w:cs="Arial"/>
        </w:rPr>
        <w:t xml:space="preserve"> </w:t>
      </w:r>
      <w:r w:rsidR="007C2451" w:rsidRPr="0011317A">
        <w:rPr>
          <w:rFonts w:eastAsia="Arial" w:cs="Arial"/>
          <w:lang w:val="en-US"/>
        </w:rPr>
        <w:t>FCA Suppliers premises (Europe) (Final destination UG)</w:t>
      </w:r>
      <w:r w:rsidRPr="7C685D67">
        <w:rPr>
          <w:rFonts w:eastAsia="Arial" w:cs="Arial"/>
        </w:rPr>
        <w:t xml:space="preserve"> in your offer. Please note that Options do not need to be offered. They are not part.</w:t>
      </w:r>
    </w:p>
    <w:p w14:paraId="472A64EA" w14:textId="33DD52DC" w:rsidR="00F552DF" w:rsidRPr="00332B97" w:rsidRDefault="00F552DF" w:rsidP="004B5A41">
      <w:pPr>
        <w:pStyle w:val="Listenabsatz"/>
        <w:numPr>
          <w:ilvl w:val="0"/>
          <w:numId w:val="9"/>
        </w:numPr>
        <w:rPr>
          <w:rFonts w:asciiTheme="majorHAnsi" w:hAnsiTheme="majorHAnsi" w:cstheme="majorHAnsi"/>
        </w:rPr>
      </w:pPr>
      <w:r w:rsidRPr="00332B97">
        <w:rPr>
          <w:rFonts w:asciiTheme="majorHAnsi" w:hAnsiTheme="majorHAnsi" w:cstheme="majorHAnsi"/>
        </w:rPr>
        <w:t xml:space="preserve">Provision of contractors and/or </w:t>
      </w:r>
      <w:r w:rsidR="00532960" w:rsidRPr="00332B97">
        <w:rPr>
          <w:rFonts w:asciiTheme="majorHAnsi" w:hAnsiTheme="majorHAnsi" w:cstheme="majorHAnsi"/>
        </w:rPr>
        <w:t xml:space="preserve">- </w:t>
      </w:r>
      <w:r w:rsidR="001D355F" w:rsidRPr="00332B97">
        <w:rPr>
          <w:rFonts w:asciiTheme="majorHAnsi" w:hAnsiTheme="majorHAnsi" w:cstheme="majorHAnsi"/>
        </w:rPr>
        <w:t>official</w:t>
      </w:r>
      <w:r w:rsidR="00532960" w:rsidRPr="00332B97">
        <w:rPr>
          <w:rFonts w:asciiTheme="majorHAnsi" w:hAnsiTheme="majorHAnsi" w:cstheme="majorHAnsi"/>
        </w:rPr>
        <w:t xml:space="preserve"> </w:t>
      </w:r>
      <w:r w:rsidRPr="00332B97">
        <w:rPr>
          <w:rFonts w:asciiTheme="majorHAnsi" w:hAnsiTheme="majorHAnsi" w:cstheme="majorHAnsi"/>
        </w:rPr>
        <w:t xml:space="preserve">representative’s supervision and assistance for installation and system start-up in attendance of </w:t>
      </w:r>
      <w:r w:rsidR="009F20CB" w:rsidRPr="00332B97">
        <w:rPr>
          <w:rFonts w:asciiTheme="majorHAnsi" w:hAnsiTheme="majorHAnsi" w:cstheme="majorHAnsi"/>
        </w:rPr>
        <w:t>beneficiary field service personnel, operators</w:t>
      </w:r>
      <w:r w:rsidRPr="00332B97">
        <w:rPr>
          <w:rFonts w:asciiTheme="majorHAnsi" w:hAnsiTheme="majorHAnsi" w:cstheme="majorHAnsi"/>
        </w:rPr>
        <w:t xml:space="preserve"> and</w:t>
      </w:r>
      <w:r w:rsidR="009F20CB" w:rsidRPr="00332B97">
        <w:rPr>
          <w:rFonts w:asciiTheme="majorHAnsi" w:hAnsiTheme="majorHAnsi" w:cstheme="majorHAnsi"/>
        </w:rPr>
        <w:t xml:space="preserve"> engineers</w:t>
      </w:r>
      <w:r w:rsidRPr="00332B97">
        <w:rPr>
          <w:rFonts w:asciiTheme="majorHAnsi" w:hAnsiTheme="majorHAnsi" w:cstheme="majorHAnsi"/>
        </w:rPr>
        <w:t xml:space="preserve">. </w:t>
      </w:r>
    </w:p>
    <w:p w14:paraId="359D78D7" w14:textId="73D65474" w:rsidR="007B1078" w:rsidRPr="00332B97" w:rsidRDefault="007B1078" w:rsidP="004B5A41">
      <w:pPr>
        <w:pStyle w:val="Listenabsatz"/>
        <w:numPr>
          <w:ilvl w:val="0"/>
          <w:numId w:val="9"/>
        </w:numPr>
        <w:rPr>
          <w:rFonts w:asciiTheme="majorHAnsi" w:hAnsiTheme="majorHAnsi" w:cstheme="majorHAnsi"/>
        </w:rPr>
      </w:pPr>
      <w:r w:rsidRPr="00332B97">
        <w:rPr>
          <w:rFonts w:asciiTheme="majorHAnsi" w:hAnsiTheme="majorHAnsi" w:cstheme="majorHAnsi"/>
        </w:rPr>
        <w:lastRenderedPageBreak/>
        <w:t>Supervise the decommissioning of the existing refrigeration system jointly working with the beneficiary.</w:t>
      </w:r>
    </w:p>
    <w:p w14:paraId="406E4E82" w14:textId="77777777" w:rsidR="00306968" w:rsidRPr="00332B97" w:rsidRDefault="00F552DF" w:rsidP="004B5A41">
      <w:pPr>
        <w:pStyle w:val="Listenabsatz"/>
        <w:numPr>
          <w:ilvl w:val="0"/>
          <w:numId w:val="9"/>
        </w:numPr>
        <w:rPr>
          <w:rFonts w:asciiTheme="majorHAnsi" w:hAnsiTheme="majorHAnsi" w:cstheme="majorHAnsi"/>
        </w:rPr>
      </w:pPr>
      <w:r w:rsidRPr="00332B97">
        <w:rPr>
          <w:rFonts w:asciiTheme="majorHAnsi" w:hAnsiTheme="majorHAnsi" w:cstheme="majorHAnsi"/>
        </w:rPr>
        <w:t>During the commissioning and test phase, a performance test shall be conducted</w:t>
      </w:r>
      <w:r w:rsidR="009F20CB" w:rsidRPr="00332B97">
        <w:rPr>
          <w:rFonts w:asciiTheme="majorHAnsi" w:hAnsiTheme="majorHAnsi" w:cstheme="majorHAnsi"/>
        </w:rPr>
        <w:t xml:space="preserve"> by the contractor</w:t>
      </w:r>
      <w:r w:rsidRPr="00332B97">
        <w:rPr>
          <w:rFonts w:asciiTheme="majorHAnsi" w:hAnsiTheme="majorHAnsi" w:cstheme="majorHAnsi"/>
        </w:rPr>
        <w:t xml:space="preserve">, including monitoring and documentation of all system functions and parameters. </w:t>
      </w:r>
    </w:p>
    <w:p w14:paraId="62C6A179" w14:textId="55C8564A" w:rsidR="009F20CB" w:rsidRPr="00332B97" w:rsidRDefault="00F552DF" w:rsidP="004B5A41">
      <w:pPr>
        <w:pStyle w:val="Listenabsatz"/>
        <w:numPr>
          <w:ilvl w:val="0"/>
          <w:numId w:val="9"/>
        </w:numPr>
        <w:rPr>
          <w:rFonts w:asciiTheme="majorHAnsi" w:hAnsiTheme="majorHAnsi" w:cstheme="majorHAnsi"/>
        </w:rPr>
      </w:pPr>
      <w:r w:rsidRPr="00332B97">
        <w:rPr>
          <w:rFonts w:asciiTheme="majorHAnsi" w:hAnsiTheme="majorHAnsi" w:cstheme="majorHAnsi"/>
        </w:rPr>
        <w:t xml:space="preserve">The </w:t>
      </w:r>
      <w:r w:rsidR="009F20CB" w:rsidRPr="00332B97">
        <w:rPr>
          <w:rFonts w:asciiTheme="majorHAnsi" w:hAnsiTheme="majorHAnsi" w:cstheme="majorHAnsi"/>
        </w:rPr>
        <w:t>contractor</w:t>
      </w:r>
      <w:r w:rsidRPr="00332B97">
        <w:rPr>
          <w:rFonts w:asciiTheme="majorHAnsi" w:hAnsiTheme="majorHAnsi" w:cstheme="majorHAnsi"/>
        </w:rPr>
        <w:t xml:space="preserve"> </w:t>
      </w:r>
      <w:r w:rsidR="009F20CB" w:rsidRPr="00332B97">
        <w:rPr>
          <w:rFonts w:asciiTheme="majorHAnsi" w:hAnsiTheme="majorHAnsi" w:cstheme="majorHAnsi"/>
        </w:rPr>
        <w:t xml:space="preserve">shall provide the </w:t>
      </w:r>
      <w:r w:rsidR="00D94E6C" w:rsidRPr="00332B97">
        <w:rPr>
          <w:rFonts w:asciiTheme="majorHAnsi" w:hAnsiTheme="majorHAnsi" w:cstheme="majorHAnsi"/>
        </w:rPr>
        <w:t xml:space="preserve">products </w:t>
      </w:r>
      <w:r w:rsidR="009F20CB" w:rsidRPr="00332B97">
        <w:rPr>
          <w:rFonts w:asciiTheme="majorHAnsi" w:hAnsiTheme="majorHAnsi" w:cstheme="majorHAnsi"/>
        </w:rPr>
        <w:t>risk analysis report as require</w:t>
      </w:r>
      <w:r w:rsidR="00711AA8" w:rsidRPr="00332B97">
        <w:rPr>
          <w:rFonts w:asciiTheme="majorHAnsi" w:hAnsiTheme="majorHAnsi" w:cstheme="majorHAnsi"/>
        </w:rPr>
        <w:t>d</w:t>
      </w:r>
      <w:r w:rsidR="009F20CB" w:rsidRPr="00332B97">
        <w:rPr>
          <w:rFonts w:asciiTheme="majorHAnsi" w:hAnsiTheme="majorHAnsi" w:cstheme="majorHAnsi"/>
        </w:rPr>
        <w:t xml:space="preserve"> in accordance with:</w:t>
      </w:r>
    </w:p>
    <w:p w14:paraId="792D8D66" w14:textId="77777777" w:rsidR="00E0070C" w:rsidRPr="00332B97" w:rsidRDefault="00E0070C" w:rsidP="004B5A41">
      <w:pPr>
        <w:pStyle w:val="Listenabsatz"/>
        <w:numPr>
          <w:ilvl w:val="0"/>
          <w:numId w:val="10"/>
        </w:numPr>
        <w:rPr>
          <w:rFonts w:asciiTheme="majorHAnsi" w:hAnsiTheme="majorHAnsi" w:cstheme="majorHAnsi"/>
        </w:rPr>
      </w:pPr>
      <w:r w:rsidRPr="00332B97">
        <w:rPr>
          <w:rFonts w:asciiTheme="majorHAnsi" w:hAnsiTheme="majorHAnsi" w:cstheme="majorHAnsi"/>
        </w:rPr>
        <w:t>2006/42/EC (MD)</w:t>
      </w:r>
    </w:p>
    <w:p w14:paraId="63967837" w14:textId="4CC08150" w:rsidR="00E0070C" w:rsidRPr="00332B97" w:rsidRDefault="00E0070C" w:rsidP="004B5A41">
      <w:pPr>
        <w:pStyle w:val="Listenabsatz"/>
        <w:numPr>
          <w:ilvl w:val="0"/>
          <w:numId w:val="10"/>
        </w:numPr>
        <w:rPr>
          <w:rFonts w:asciiTheme="majorHAnsi" w:hAnsiTheme="majorHAnsi" w:cstheme="majorHAnsi"/>
        </w:rPr>
      </w:pPr>
      <w:r w:rsidRPr="00332B97">
        <w:rPr>
          <w:rFonts w:asciiTheme="majorHAnsi" w:hAnsiTheme="majorHAnsi" w:cstheme="majorHAnsi"/>
        </w:rPr>
        <w:t>2014/68/E</w:t>
      </w:r>
      <w:r w:rsidR="0036683F" w:rsidRPr="00332B97">
        <w:rPr>
          <w:rFonts w:asciiTheme="majorHAnsi" w:hAnsiTheme="majorHAnsi" w:cstheme="majorHAnsi"/>
        </w:rPr>
        <w:t>U</w:t>
      </w:r>
      <w:r w:rsidRPr="00332B97">
        <w:rPr>
          <w:rFonts w:asciiTheme="majorHAnsi" w:hAnsiTheme="majorHAnsi" w:cstheme="majorHAnsi"/>
        </w:rPr>
        <w:t xml:space="preserve"> (PED)</w:t>
      </w:r>
    </w:p>
    <w:p w14:paraId="069BC59D" w14:textId="102DA72B" w:rsidR="00A46FBE" w:rsidRPr="00332B97" w:rsidRDefault="00F552DF" w:rsidP="004B5A41">
      <w:pPr>
        <w:pStyle w:val="Listenabsatz"/>
        <w:numPr>
          <w:ilvl w:val="0"/>
          <w:numId w:val="9"/>
        </w:numPr>
        <w:rPr>
          <w:rFonts w:asciiTheme="majorHAnsi" w:hAnsiTheme="majorHAnsi" w:cstheme="majorHAnsi"/>
        </w:rPr>
      </w:pPr>
      <w:r w:rsidRPr="00332B97">
        <w:rPr>
          <w:rFonts w:asciiTheme="majorHAnsi" w:hAnsiTheme="majorHAnsi" w:cstheme="majorHAnsi"/>
        </w:rPr>
        <w:t xml:space="preserve">All works shall be </w:t>
      </w:r>
      <w:r w:rsidRPr="00802E84">
        <w:rPr>
          <w:rFonts w:asciiTheme="majorHAnsi" w:hAnsiTheme="majorHAnsi" w:cstheme="majorHAnsi"/>
        </w:rPr>
        <w:t xml:space="preserve">carried out according to an </w:t>
      </w:r>
      <w:r w:rsidRPr="00802E84">
        <w:rPr>
          <w:rFonts w:asciiTheme="majorHAnsi" w:hAnsiTheme="majorHAnsi" w:cstheme="majorHAnsi"/>
          <w:color w:val="000000" w:themeColor="text1"/>
        </w:rPr>
        <w:t>implementation</w:t>
      </w:r>
      <w:r w:rsidR="003F209A" w:rsidRPr="00802E84">
        <w:rPr>
          <w:rFonts w:asciiTheme="majorHAnsi" w:hAnsiTheme="majorHAnsi" w:cstheme="majorHAnsi"/>
          <w:color w:val="000000" w:themeColor="text1"/>
        </w:rPr>
        <w:t>, milestones</w:t>
      </w:r>
      <w:r w:rsidRPr="00802E84">
        <w:rPr>
          <w:rFonts w:asciiTheme="majorHAnsi" w:hAnsiTheme="majorHAnsi" w:cstheme="majorHAnsi"/>
          <w:color w:val="000000" w:themeColor="text1"/>
        </w:rPr>
        <w:t xml:space="preserve"> and </w:t>
      </w:r>
      <w:r w:rsidR="00F76BD2" w:rsidRPr="00802E84">
        <w:rPr>
          <w:rFonts w:asciiTheme="majorHAnsi" w:hAnsiTheme="majorHAnsi" w:cstheme="majorHAnsi"/>
          <w:color w:val="000000" w:themeColor="text1"/>
        </w:rPr>
        <w:t>workflow</w:t>
      </w:r>
      <w:r w:rsidRPr="00332B97">
        <w:rPr>
          <w:rFonts w:asciiTheme="majorHAnsi" w:hAnsiTheme="majorHAnsi" w:cstheme="majorHAnsi"/>
          <w:color w:val="000000" w:themeColor="text1"/>
        </w:rPr>
        <w:t xml:space="preserve"> description</w:t>
      </w:r>
      <w:r w:rsidRPr="00332B97">
        <w:rPr>
          <w:rFonts w:asciiTheme="majorHAnsi" w:hAnsiTheme="majorHAnsi" w:cstheme="majorHAnsi"/>
        </w:rPr>
        <w:t xml:space="preserve"> (</w:t>
      </w:r>
      <w:r w:rsidR="00873123" w:rsidRPr="00332B97">
        <w:rPr>
          <w:rFonts w:asciiTheme="majorHAnsi" w:hAnsiTheme="majorHAnsi" w:cstheme="majorHAnsi"/>
        </w:rPr>
        <w:t>contractors’</w:t>
      </w:r>
      <w:r w:rsidRPr="00332B97">
        <w:rPr>
          <w:rFonts w:asciiTheme="majorHAnsi" w:hAnsiTheme="majorHAnsi" w:cstheme="majorHAnsi"/>
        </w:rPr>
        <w:t xml:space="preserve"> responsibility)</w:t>
      </w:r>
      <w:r w:rsidR="00E9177B" w:rsidRPr="00332B97">
        <w:rPr>
          <w:rFonts w:asciiTheme="majorHAnsi" w:hAnsiTheme="majorHAnsi" w:cstheme="majorHAnsi"/>
        </w:rPr>
        <w:t xml:space="preserve"> listed in section 1.4</w:t>
      </w:r>
      <w:r w:rsidR="0024178E" w:rsidRPr="00332B97">
        <w:rPr>
          <w:rFonts w:asciiTheme="majorHAnsi" w:hAnsiTheme="majorHAnsi" w:cstheme="majorHAnsi"/>
        </w:rPr>
        <w:t>.5</w:t>
      </w:r>
      <w:r w:rsidRPr="00332B97">
        <w:rPr>
          <w:rFonts w:asciiTheme="majorHAnsi" w:hAnsiTheme="majorHAnsi" w:cstheme="majorHAnsi"/>
        </w:rPr>
        <w:t xml:space="preserve">, conform to the </w:t>
      </w:r>
      <w:r w:rsidR="00CE2700" w:rsidRPr="00332B97">
        <w:rPr>
          <w:rFonts w:asciiTheme="majorHAnsi" w:hAnsiTheme="majorHAnsi" w:cstheme="majorHAnsi"/>
        </w:rPr>
        <w:t>beneficiary’s</w:t>
      </w:r>
      <w:r w:rsidR="00FB7558" w:rsidRPr="00332B97">
        <w:rPr>
          <w:rFonts w:asciiTheme="majorHAnsi" w:hAnsiTheme="majorHAnsi" w:cstheme="majorHAnsi"/>
        </w:rPr>
        <w:t xml:space="preserve"> </w:t>
      </w:r>
      <w:r w:rsidRPr="00332B97">
        <w:rPr>
          <w:rFonts w:asciiTheme="majorHAnsi" w:hAnsiTheme="majorHAnsi" w:cstheme="majorHAnsi"/>
        </w:rPr>
        <w:t>requirements</w:t>
      </w:r>
      <w:r w:rsidR="00FB7558" w:rsidRPr="00332B97">
        <w:rPr>
          <w:rFonts w:asciiTheme="majorHAnsi" w:hAnsiTheme="majorHAnsi" w:cstheme="majorHAnsi"/>
        </w:rPr>
        <w:t xml:space="preserve">, </w:t>
      </w:r>
      <w:proofErr w:type="gramStart"/>
      <w:r w:rsidR="00FB7558" w:rsidRPr="00332B97">
        <w:rPr>
          <w:rFonts w:asciiTheme="majorHAnsi" w:hAnsiTheme="majorHAnsi" w:cstheme="majorHAnsi"/>
        </w:rPr>
        <w:t>in order</w:t>
      </w:r>
      <w:r w:rsidRPr="00332B97">
        <w:rPr>
          <w:rFonts w:asciiTheme="majorHAnsi" w:hAnsiTheme="majorHAnsi" w:cstheme="majorHAnsi"/>
        </w:rPr>
        <w:t xml:space="preserve"> to</w:t>
      </w:r>
      <w:proofErr w:type="gramEnd"/>
      <w:r w:rsidRPr="00332B97">
        <w:rPr>
          <w:rFonts w:asciiTheme="majorHAnsi" w:hAnsiTheme="majorHAnsi" w:cstheme="majorHAnsi"/>
        </w:rPr>
        <w:t xml:space="preserve"> minimize interferences</w:t>
      </w:r>
      <w:r w:rsidR="00FB7558" w:rsidRPr="00332B97">
        <w:rPr>
          <w:rFonts w:asciiTheme="majorHAnsi" w:hAnsiTheme="majorHAnsi" w:cstheme="majorHAnsi"/>
        </w:rPr>
        <w:t xml:space="preserve"> of regular business activities</w:t>
      </w:r>
      <w:r w:rsidR="00CE2700" w:rsidRPr="00332B97">
        <w:rPr>
          <w:rFonts w:asciiTheme="majorHAnsi" w:hAnsiTheme="majorHAnsi" w:cstheme="majorHAnsi"/>
        </w:rPr>
        <w:t xml:space="preserve"> and to secure an efficient project implementation.</w:t>
      </w:r>
    </w:p>
    <w:p w14:paraId="0350D604" w14:textId="16FD33B6" w:rsidR="00A46FBE" w:rsidRPr="00332B97" w:rsidRDefault="009A22D2" w:rsidP="004B5A41">
      <w:pPr>
        <w:pStyle w:val="Listenabsatz"/>
        <w:numPr>
          <w:ilvl w:val="0"/>
          <w:numId w:val="9"/>
        </w:numPr>
        <w:rPr>
          <w:rFonts w:asciiTheme="majorHAnsi" w:hAnsiTheme="majorHAnsi" w:cstheme="majorHAnsi"/>
        </w:rPr>
      </w:pPr>
      <w:r w:rsidRPr="00332B97">
        <w:rPr>
          <w:rFonts w:asciiTheme="majorHAnsi" w:hAnsiTheme="majorHAnsi" w:cstheme="majorHAnsi"/>
        </w:rPr>
        <w:t xml:space="preserve">Installation preparation coordination with local engineers as </w:t>
      </w:r>
      <w:r w:rsidR="00F017EB" w:rsidRPr="00332B97">
        <w:rPr>
          <w:rFonts w:asciiTheme="majorHAnsi" w:hAnsiTheme="majorHAnsi" w:cstheme="majorHAnsi"/>
        </w:rPr>
        <w:t xml:space="preserve">also partly </w:t>
      </w:r>
      <w:r w:rsidRPr="00332B97">
        <w:rPr>
          <w:rFonts w:asciiTheme="majorHAnsi" w:hAnsiTheme="majorHAnsi" w:cstheme="majorHAnsi"/>
        </w:rPr>
        <w:t xml:space="preserve">described with section </w:t>
      </w:r>
      <w:r w:rsidR="00BB202F" w:rsidRPr="00332B97">
        <w:rPr>
          <w:rFonts w:asciiTheme="majorHAnsi" w:hAnsiTheme="majorHAnsi" w:cstheme="majorHAnsi"/>
        </w:rPr>
        <w:t>1.4.1</w:t>
      </w:r>
      <w:r w:rsidR="0013358B">
        <w:rPr>
          <w:rFonts w:asciiTheme="majorHAnsi" w:hAnsiTheme="majorHAnsi" w:cstheme="majorHAnsi"/>
        </w:rPr>
        <w:t>1</w:t>
      </w:r>
      <w:r w:rsidRPr="00332B97">
        <w:rPr>
          <w:rFonts w:asciiTheme="majorHAnsi" w:hAnsiTheme="majorHAnsi" w:cstheme="majorHAnsi"/>
        </w:rPr>
        <w:t xml:space="preserve"> “works to be completed by </w:t>
      </w:r>
      <w:r w:rsidR="001E7232" w:rsidRPr="00332B97">
        <w:rPr>
          <w:rFonts w:asciiTheme="majorHAnsi" w:hAnsiTheme="majorHAnsi" w:cstheme="majorHAnsi"/>
        </w:rPr>
        <w:t>beneficiary</w:t>
      </w:r>
      <w:r w:rsidRPr="00332B97">
        <w:rPr>
          <w:rFonts w:asciiTheme="majorHAnsi" w:hAnsiTheme="majorHAnsi" w:cstheme="majorHAnsi"/>
        </w:rPr>
        <w:t>” of this document.</w:t>
      </w:r>
    </w:p>
    <w:p w14:paraId="4F2F0EE6" w14:textId="77777777" w:rsidR="00E16D5F" w:rsidRPr="00332B97" w:rsidRDefault="00E16D5F" w:rsidP="00496503">
      <w:pPr>
        <w:pStyle w:val="berschrift3"/>
        <w:rPr>
          <w:rFonts w:asciiTheme="majorHAnsi" w:hAnsiTheme="majorHAnsi" w:cstheme="majorHAnsi"/>
          <w:b w:val="0"/>
        </w:rPr>
      </w:pPr>
      <w:r w:rsidRPr="00332B97">
        <w:rPr>
          <w:rFonts w:asciiTheme="majorHAnsi" w:hAnsiTheme="majorHAnsi" w:cstheme="majorHAnsi"/>
        </w:rPr>
        <w:t>Installation, start-up and training requirements</w:t>
      </w:r>
    </w:p>
    <w:p w14:paraId="5EFBDAF3" w14:textId="2B02B924" w:rsidR="00E16D5F" w:rsidRPr="00332B97" w:rsidRDefault="00E16D5F" w:rsidP="004B5A41">
      <w:pPr>
        <w:pStyle w:val="Listenabsatz"/>
        <w:numPr>
          <w:ilvl w:val="0"/>
          <w:numId w:val="16"/>
        </w:numPr>
        <w:rPr>
          <w:rFonts w:asciiTheme="majorHAnsi" w:hAnsiTheme="majorHAnsi" w:cstheme="majorHAnsi"/>
        </w:rPr>
      </w:pPr>
      <w:r w:rsidRPr="00332B97">
        <w:rPr>
          <w:rFonts w:asciiTheme="majorHAnsi" w:hAnsiTheme="majorHAnsi" w:cstheme="majorHAnsi"/>
        </w:rPr>
        <w:t xml:space="preserve">Contractor’s trained field service representative </w:t>
      </w:r>
      <w:proofErr w:type="gramStart"/>
      <w:r w:rsidR="00043CA6" w:rsidRPr="00332B97">
        <w:rPr>
          <w:rFonts w:asciiTheme="majorHAnsi" w:hAnsiTheme="majorHAnsi" w:cstheme="majorHAnsi"/>
        </w:rPr>
        <w:t>has</w:t>
      </w:r>
      <w:r w:rsidRPr="00332B97">
        <w:rPr>
          <w:rFonts w:asciiTheme="majorHAnsi" w:hAnsiTheme="majorHAnsi" w:cstheme="majorHAnsi"/>
        </w:rPr>
        <w:t xml:space="preserve"> to</w:t>
      </w:r>
      <w:proofErr w:type="gramEnd"/>
      <w:r w:rsidRPr="00332B97">
        <w:rPr>
          <w:rFonts w:asciiTheme="majorHAnsi" w:hAnsiTheme="majorHAnsi" w:cstheme="majorHAnsi"/>
        </w:rPr>
        <w:t xml:space="preserve"> supervise the final preparation phase, the local installation of auxiliary equipment (preparations remote from the factory are possible – see section </w:t>
      </w:r>
      <w:r w:rsidR="00477B2A" w:rsidRPr="00332B97">
        <w:rPr>
          <w:rFonts w:asciiTheme="majorHAnsi" w:hAnsiTheme="majorHAnsi" w:cstheme="majorHAnsi"/>
        </w:rPr>
        <w:t>1.4.1</w:t>
      </w:r>
      <w:r w:rsidR="00647375">
        <w:rPr>
          <w:rFonts w:asciiTheme="majorHAnsi" w:hAnsiTheme="majorHAnsi" w:cstheme="majorHAnsi"/>
        </w:rPr>
        <w:t>1</w:t>
      </w:r>
      <w:r w:rsidR="00477B2A" w:rsidRPr="00332B97">
        <w:rPr>
          <w:rFonts w:asciiTheme="majorHAnsi" w:hAnsiTheme="majorHAnsi" w:cstheme="majorHAnsi"/>
        </w:rPr>
        <w:t xml:space="preserve"> (</w:t>
      </w:r>
      <w:r w:rsidRPr="00332B97">
        <w:rPr>
          <w:rFonts w:asciiTheme="majorHAnsi" w:hAnsiTheme="majorHAnsi" w:cstheme="majorHAnsi"/>
        </w:rPr>
        <w:t xml:space="preserve">“works to be completed by </w:t>
      </w:r>
      <w:r w:rsidR="002F565C" w:rsidRPr="00332B97">
        <w:rPr>
          <w:rFonts w:asciiTheme="majorHAnsi" w:hAnsiTheme="majorHAnsi" w:cstheme="majorHAnsi"/>
        </w:rPr>
        <w:t>beneficiary</w:t>
      </w:r>
      <w:r w:rsidRPr="00332B97">
        <w:rPr>
          <w:rFonts w:asciiTheme="majorHAnsi" w:hAnsiTheme="majorHAnsi" w:cstheme="majorHAnsi"/>
        </w:rPr>
        <w:t xml:space="preserve">”), and the final installation and commissioning works. Contractor’s trained field service representatives </w:t>
      </w:r>
      <w:proofErr w:type="gramStart"/>
      <w:r w:rsidRPr="00332B97">
        <w:rPr>
          <w:rFonts w:asciiTheme="majorHAnsi" w:hAnsiTheme="majorHAnsi" w:cstheme="majorHAnsi"/>
        </w:rPr>
        <w:t>have to</w:t>
      </w:r>
      <w:proofErr w:type="gramEnd"/>
      <w:r w:rsidRPr="00332B97">
        <w:rPr>
          <w:rFonts w:asciiTheme="majorHAnsi" w:hAnsiTheme="majorHAnsi" w:cstheme="majorHAnsi"/>
        </w:rPr>
        <w:t xml:space="preserve"> supervise the final </w:t>
      </w:r>
      <w:r w:rsidR="00477B2A" w:rsidRPr="00332B97">
        <w:rPr>
          <w:rFonts w:asciiTheme="majorHAnsi" w:hAnsiTheme="majorHAnsi" w:cstheme="majorHAnsi"/>
        </w:rPr>
        <w:t xml:space="preserve">refrigerant </w:t>
      </w:r>
      <w:r w:rsidRPr="00332B97">
        <w:rPr>
          <w:rFonts w:asciiTheme="majorHAnsi" w:hAnsiTheme="majorHAnsi" w:cstheme="majorHAnsi"/>
        </w:rPr>
        <w:t xml:space="preserve">leakage testing, the initial start-up and the acceptance test procedure and shall submit a written refrigerant leak testing and tightness certificate. </w:t>
      </w:r>
    </w:p>
    <w:p w14:paraId="7F0B754A" w14:textId="77777777" w:rsidR="00E16D5F" w:rsidRPr="00332B97" w:rsidRDefault="00E16D5F" w:rsidP="004B5A41">
      <w:pPr>
        <w:pStyle w:val="Listenabsatz"/>
        <w:numPr>
          <w:ilvl w:val="0"/>
          <w:numId w:val="16"/>
        </w:numPr>
        <w:rPr>
          <w:rFonts w:asciiTheme="majorHAnsi" w:hAnsiTheme="majorHAnsi" w:cstheme="majorHAnsi"/>
        </w:rPr>
      </w:pPr>
      <w:r w:rsidRPr="00332B97">
        <w:rPr>
          <w:rFonts w:asciiTheme="majorHAnsi" w:hAnsiTheme="majorHAnsi" w:cstheme="majorHAnsi"/>
        </w:rPr>
        <w:t xml:space="preserve">The complete installation shall be checked for procedural and operational compliance by the contractor’s factory trained field service representative. </w:t>
      </w:r>
    </w:p>
    <w:p w14:paraId="759F8FFD" w14:textId="3A6355B0" w:rsidR="00E16D5F" w:rsidRPr="00332B97" w:rsidRDefault="00E16D5F" w:rsidP="004B5A41">
      <w:pPr>
        <w:pStyle w:val="Listenabsatz"/>
        <w:numPr>
          <w:ilvl w:val="0"/>
          <w:numId w:val="16"/>
        </w:numPr>
        <w:rPr>
          <w:rFonts w:asciiTheme="majorHAnsi" w:hAnsiTheme="majorHAnsi" w:cstheme="majorHAnsi"/>
        </w:rPr>
      </w:pPr>
      <w:r w:rsidRPr="00332B97">
        <w:rPr>
          <w:rFonts w:asciiTheme="majorHAnsi" w:hAnsiTheme="majorHAnsi" w:cstheme="majorHAnsi"/>
        </w:rPr>
        <w:t xml:space="preserve">Service representative’s time at job site shall be as required to place the unit </w:t>
      </w:r>
      <w:r w:rsidR="00477B2A" w:rsidRPr="00332B97">
        <w:rPr>
          <w:rFonts w:asciiTheme="majorHAnsi" w:hAnsiTheme="majorHAnsi" w:cstheme="majorHAnsi"/>
        </w:rPr>
        <w:t xml:space="preserve">systems </w:t>
      </w:r>
      <w:r w:rsidRPr="00332B97">
        <w:rPr>
          <w:rFonts w:asciiTheme="majorHAnsi" w:hAnsiTheme="majorHAnsi" w:cstheme="majorHAnsi"/>
        </w:rPr>
        <w:t>in</w:t>
      </w:r>
      <w:r w:rsidR="00477B2A" w:rsidRPr="00332B97">
        <w:rPr>
          <w:rFonts w:asciiTheme="majorHAnsi" w:hAnsiTheme="majorHAnsi" w:cstheme="majorHAnsi"/>
        </w:rPr>
        <w:t>to</w:t>
      </w:r>
      <w:r w:rsidRPr="00332B97">
        <w:rPr>
          <w:rFonts w:asciiTheme="majorHAnsi" w:hAnsiTheme="majorHAnsi" w:cstheme="majorHAnsi"/>
        </w:rPr>
        <w:t xml:space="preserve"> operation, to perform other duties as required to obtain proper installation and successful operation of equipment and to answer questions which the beneficiary’s engineers and operators may have about proper operation of the </w:t>
      </w:r>
      <w:r w:rsidR="00D76E25" w:rsidRPr="00332B97">
        <w:rPr>
          <w:rFonts w:asciiTheme="majorHAnsi" w:hAnsiTheme="majorHAnsi" w:cstheme="majorHAnsi"/>
        </w:rPr>
        <w:t xml:space="preserve">system and </w:t>
      </w:r>
      <w:r w:rsidRPr="00332B97">
        <w:rPr>
          <w:rFonts w:asciiTheme="majorHAnsi" w:hAnsiTheme="majorHAnsi" w:cstheme="majorHAnsi"/>
        </w:rPr>
        <w:t xml:space="preserve">units. </w:t>
      </w:r>
    </w:p>
    <w:p w14:paraId="0563E3B6" w14:textId="6D5B3188" w:rsidR="00E16D5F" w:rsidRPr="00332B97" w:rsidRDefault="00E16D5F" w:rsidP="004B5A41">
      <w:pPr>
        <w:pStyle w:val="Listenabsatz"/>
        <w:numPr>
          <w:ilvl w:val="0"/>
          <w:numId w:val="16"/>
        </w:numPr>
        <w:rPr>
          <w:rFonts w:asciiTheme="majorHAnsi" w:hAnsiTheme="majorHAnsi" w:cstheme="majorHAnsi"/>
        </w:rPr>
      </w:pPr>
      <w:r w:rsidRPr="00332B97">
        <w:rPr>
          <w:rFonts w:asciiTheme="majorHAnsi" w:hAnsiTheme="majorHAnsi" w:cstheme="majorHAnsi"/>
        </w:rPr>
        <w:t xml:space="preserve">The contractor’s representatives </w:t>
      </w:r>
      <w:proofErr w:type="gramStart"/>
      <w:r w:rsidRPr="00332B97">
        <w:rPr>
          <w:rFonts w:asciiTheme="majorHAnsi" w:hAnsiTheme="majorHAnsi" w:cstheme="majorHAnsi"/>
        </w:rPr>
        <w:t>have to</w:t>
      </w:r>
      <w:proofErr w:type="gramEnd"/>
      <w:r w:rsidRPr="00332B97">
        <w:rPr>
          <w:rFonts w:asciiTheme="majorHAnsi" w:hAnsiTheme="majorHAnsi" w:cstheme="majorHAnsi"/>
        </w:rPr>
        <w:t xml:space="preserve"> conduct such operating tests as required to ensure that the </w:t>
      </w:r>
      <w:r w:rsidR="00970B0A" w:rsidRPr="00332B97">
        <w:rPr>
          <w:rFonts w:asciiTheme="majorHAnsi" w:hAnsiTheme="majorHAnsi" w:cstheme="majorHAnsi"/>
        </w:rPr>
        <w:t>system and respective units are</w:t>
      </w:r>
      <w:r w:rsidRPr="00332B97">
        <w:rPr>
          <w:rFonts w:asciiTheme="majorHAnsi" w:hAnsiTheme="majorHAnsi" w:cstheme="majorHAnsi"/>
        </w:rPr>
        <w:t xml:space="preserve"> operating in accordance with the specified performance data.</w:t>
      </w:r>
    </w:p>
    <w:p w14:paraId="642367E6" w14:textId="77777777" w:rsidR="00E16D5F" w:rsidRPr="00332B97" w:rsidRDefault="00E16D5F" w:rsidP="004B5A41">
      <w:pPr>
        <w:pStyle w:val="Listenabsatz"/>
        <w:numPr>
          <w:ilvl w:val="0"/>
          <w:numId w:val="16"/>
        </w:numPr>
        <w:rPr>
          <w:rFonts w:asciiTheme="majorHAnsi" w:hAnsiTheme="majorHAnsi" w:cstheme="majorHAnsi"/>
        </w:rPr>
      </w:pPr>
      <w:r w:rsidRPr="00332B97">
        <w:rPr>
          <w:rFonts w:asciiTheme="majorHAnsi" w:hAnsiTheme="majorHAnsi" w:cstheme="majorHAnsi"/>
        </w:rPr>
        <w:t>The contractor’s representative shall submit a written report to the project manager, containing all data recorded and a letter stating that the units are operating properly.</w:t>
      </w:r>
    </w:p>
    <w:p w14:paraId="214830E7" w14:textId="7BA7B350" w:rsidR="00E16D5F" w:rsidRPr="00332B97" w:rsidRDefault="00E16D5F" w:rsidP="004B5A41">
      <w:pPr>
        <w:pStyle w:val="Listenabsatz"/>
        <w:numPr>
          <w:ilvl w:val="0"/>
          <w:numId w:val="16"/>
        </w:numPr>
        <w:rPr>
          <w:rFonts w:asciiTheme="majorHAnsi" w:hAnsiTheme="majorHAnsi" w:cstheme="majorHAnsi"/>
        </w:rPr>
      </w:pPr>
      <w:r w:rsidRPr="00332B97">
        <w:rPr>
          <w:rFonts w:asciiTheme="majorHAnsi" w:hAnsiTheme="majorHAnsi" w:cstheme="majorHAnsi"/>
        </w:rPr>
        <w:t>With the preparation of the final acceptance test, the contractor’s representatives shall provide the system documentation to the end beneficiary’s engineers and operators.</w:t>
      </w:r>
    </w:p>
    <w:p w14:paraId="6988D70C" w14:textId="7D5B1B90" w:rsidR="00A46FBE" w:rsidRPr="00332B97" w:rsidRDefault="00A46FBE" w:rsidP="00FE7F6C">
      <w:pPr>
        <w:pStyle w:val="berschrift3"/>
        <w:rPr>
          <w:rFonts w:asciiTheme="majorHAnsi" w:hAnsiTheme="majorHAnsi" w:cstheme="majorHAnsi"/>
          <w:b w:val="0"/>
        </w:rPr>
      </w:pPr>
      <w:r w:rsidRPr="00332B97">
        <w:rPr>
          <w:rFonts w:asciiTheme="majorHAnsi" w:hAnsiTheme="majorHAnsi" w:cstheme="majorHAnsi"/>
        </w:rPr>
        <w:t xml:space="preserve">Providing training to </w:t>
      </w:r>
      <w:r w:rsidR="00F92AD5" w:rsidRPr="00332B97">
        <w:rPr>
          <w:rFonts w:asciiTheme="majorHAnsi" w:hAnsiTheme="majorHAnsi" w:cstheme="majorHAnsi"/>
        </w:rPr>
        <w:t xml:space="preserve">technical </w:t>
      </w:r>
      <w:r w:rsidR="002161F1" w:rsidRPr="00332B97">
        <w:rPr>
          <w:rFonts w:asciiTheme="majorHAnsi" w:hAnsiTheme="majorHAnsi" w:cstheme="majorHAnsi"/>
        </w:rPr>
        <w:t xml:space="preserve">servicing </w:t>
      </w:r>
      <w:r w:rsidR="00F92AD5" w:rsidRPr="00332B97">
        <w:rPr>
          <w:rFonts w:asciiTheme="majorHAnsi" w:hAnsiTheme="majorHAnsi" w:cstheme="majorHAnsi"/>
        </w:rPr>
        <w:t xml:space="preserve">technicians / </w:t>
      </w:r>
      <w:r w:rsidR="00625F19" w:rsidRPr="00332B97">
        <w:rPr>
          <w:rFonts w:asciiTheme="majorHAnsi" w:hAnsiTheme="majorHAnsi" w:cstheme="majorHAnsi"/>
        </w:rPr>
        <w:t>company and</w:t>
      </w:r>
      <w:r w:rsidRPr="00332B97">
        <w:rPr>
          <w:rFonts w:asciiTheme="majorHAnsi" w:hAnsiTheme="majorHAnsi" w:cstheme="majorHAnsi"/>
        </w:rPr>
        <w:t xml:space="preserve"> operators</w:t>
      </w:r>
      <w:r w:rsidR="00477B2A" w:rsidRPr="00332B97">
        <w:rPr>
          <w:rFonts w:asciiTheme="majorHAnsi" w:hAnsiTheme="majorHAnsi" w:cstheme="majorHAnsi"/>
        </w:rPr>
        <w:t xml:space="preserve"> during installation and commissioning</w:t>
      </w:r>
    </w:p>
    <w:p w14:paraId="4EC2FA51" w14:textId="77777777" w:rsidR="00C9186D" w:rsidRPr="00C9186D" w:rsidRDefault="00C9186D" w:rsidP="00C9186D">
      <w:pPr>
        <w:pStyle w:val="Listenabsatz"/>
        <w:numPr>
          <w:ilvl w:val="0"/>
          <w:numId w:val="17"/>
        </w:numPr>
        <w:rPr>
          <w:rFonts w:asciiTheme="minorHAnsi" w:hAnsiTheme="minorHAnsi" w:cstheme="minorHAnsi"/>
        </w:rPr>
      </w:pPr>
      <w:r w:rsidRPr="00C9186D">
        <w:rPr>
          <w:rFonts w:asciiTheme="minorHAnsi" w:hAnsiTheme="minorHAnsi" w:cstheme="minorHAnsi"/>
        </w:rPr>
        <w:t>The focus of the hydrocarbon technology demonstration project is to present new state-of-the-art technologies for the refrigeration sector and to promote environmentally friendly applications with natural refrigerants as energy and cost-efficient solutions. During the project implementation at site, safety issues, design features, installation, commissioning, servicing and maintenance procedures shall be demonstrated. It is important and necessary that all technical teams (engineers, operators, field servicing personnel) will be trained on hydrocarbon refrigerant technologies with start-up of the equipment. They must familiarise themselves with all aspects of the refrigeration equipment operation, control and safety issues to ensure that the system will operate in a safe and efficient manner over its working operational life.</w:t>
      </w:r>
    </w:p>
    <w:p w14:paraId="217CF6CC" w14:textId="2F6F2B43" w:rsidR="00A46FBE" w:rsidRPr="00C9186D" w:rsidRDefault="00C9186D" w:rsidP="00C9186D">
      <w:pPr>
        <w:pStyle w:val="Listenabsatz"/>
        <w:numPr>
          <w:ilvl w:val="0"/>
          <w:numId w:val="17"/>
        </w:numPr>
        <w:rPr>
          <w:rFonts w:asciiTheme="majorHAnsi" w:hAnsiTheme="majorHAnsi" w:cstheme="majorHAnsi"/>
        </w:rPr>
      </w:pPr>
      <w:r w:rsidRPr="00C9186D">
        <w:rPr>
          <w:rFonts w:asciiTheme="minorHAnsi" w:hAnsiTheme="minorHAnsi" w:cstheme="minorHAnsi"/>
        </w:rPr>
        <w:t>The additional demonstration and commissioning activities at site should be designed as a one-week “training” session for manufacturers and product technology related issues including energy efficiency and safety aspects</w:t>
      </w:r>
      <w:r w:rsidR="00A46FBE" w:rsidRPr="00C9186D">
        <w:rPr>
          <w:rFonts w:asciiTheme="majorHAnsi" w:hAnsiTheme="majorHAnsi" w:cstheme="majorHAnsi"/>
        </w:rPr>
        <w:t xml:space="preserve">. </w:t>
      </w:r>
    </w:p>
    <w:p w14:paraId="5214B378" w14:textId="31650241" w:rsidR="00E16D5F" w:rsidRPr="00332B97" w:rsidRDefault="00F552DF" w:rsidP="00FE7F6C">
      <w:pPr>
        <w:pStyle w:val="berschrift3"/>
        <w:rPr>
          <w:rFonts w:asciiTheme="majorHAnsi" w:hAnsiTheme="majorHAnsi" w:cstheme="majorHAnsi"/>
          <w:b w:val="0"/>
        </w:rPr>
      </w:pPr>
      <w:r w:rsidRPr="00332B97">
        <w:rPr>
          <w:rFonts w:asciiTheme="majorHAnsi" w:hAnsiTheme="majorHAnsi" w:cstheme="majorHAnsi"/>
        </w:rPr>
        <w:lastRenderedPageBreak/>
        <w:t xml:space="preserve">Documentary requirements </w:t>
      </w:r>
      <w:r w:rsidR="00306968" w:rsidRPr="00332B97">
        <w:rPr>
          <w:rFonts w:asciiTheme="majorHAnsi" w:hAnsiTheme="majorHAnsi" w:cstheme="majorHAnsi"/>
        </w:rPr>
        <w:t xml:space="preserve">for the bidder </w:t>
      </w:r>
      <w:r w:rsidR="004F1DB4" w:rsidRPr="00332B97">
        <w:rPr>
          <w:rFonts w:asciiTheme="majorHAnsi" w:hAnsiTheme="majorHAnsi" w:cstheme="majorHAnsi"/>
        </w:rPr>
        <w:t xml:space="preserve">with </w:t>
      </w:r>
      <w:r w:rsidRPr="00332B97">
        <w:rPr>
          <w:rFonts w:asciiTheme="majorHAnsi" w:hAnsiTheme="majorHAnsi" w:cstheme="majorHAnsi"/>
        </w:rPr>
        <w:t>quotation</w:t>
      </w:r>
    </w:p>
    <w:p w14:paraId="52086C78" w14:textId="594B68CF" w:rsidR="00F552DF" w:rsidRPr="00332B97" w:rsidRDefault="00F552DF" w:rsidP="004B5A41">
      <w:pPr>
        <w:pStyle w:val="Listenabsatz"/>
        <w:numPr>
          <w:ilvl w:val="0"/>
          <w:numId w:val="8"/>
        </w:numPr>
        <w:rPr>
          <w:rFonts w:asciiTheme="majorHAnsi" w:hAnsiTheme="majorHAnsi" w:cstheme="majorHAnsi"/>
        </w:rPr>
      </w:pPr>
      <w:r w:rsidRPr="00332B97">
        <w:rPr>
          <w:rFonts w:asciiTheme="majorHAnsi" w:hAnsiTheme="majorHAnsi" w:cstheme="majorHAnsi"/>
        </w:rPr>
        <w:t>Description and performance data sheets of main circuit components.</w:t>
      </w:r>
    </w:p>
    <w:p w14:paraId="27EFAE70" w14:textId="77777777" w:rsidR="00FE7F6C" w:rsidRPr="00332B97" w:rsidRDefault="00FE7F6C" w:rsidP="004B5A41">
      <w:pPr>
        <w:pStyle w:val="Listenabsatz"/>
        <w:numPr>
          <w:ilvl w:val="0"/>
          <w:numId w:val="8"/>
        </w:numPr>
        <w:rPr>
          <w:rFonts w:asciiTheme="majorHAnsi" w:hAnsiTheme="majorHAnsi" w:cstheme="majorHAnsi"/>
        </w:rPr>
      </w:pPr>
      <w:r w:rsidRPr="00332B97">
        <w:rPr>
          <w:rFonts w:asciiTheme="majorHAnsi" w:hAnsiTheme="majorHAnsi" w:cstheme="majorHAnsi"/>
        </w:rPr>
        <w:t>Piping and instrumentation diagram for the refrigerant circuit.</w:t>
      </w:r>
    </w:p>
    <w:p w14:paraId="48ABC9CC" w14:textId="174870D1" w:rsidR="00FE7F6C" w:rsidRPr="00332B97" w:rsidRDefault="00FE7F6C" w:rsidP="004B5A41">
      <w:pPr>
        <w:pStyle w:val="Listenabsatz"/>
        <w:numPr>
          <w:ilvl w:val="0"/>
          <w:numId w:val="8"/>
        </w:numPr>
        <w:rPr>
          <w:rFonts w:asciiTheme="majorHAnsi" w:hAnsiTheme="majorHAnsi" w:cstheme="majorHAnsi"/>
        </w:rPr>
      </w:pPr>
      <w:r w:rsidRPr="00332B97">
        <w:rPr>
          <w:rFonts w:asciiTheme="majorHAnsi" w:hAnsiTheme="majorHAnsi" w:cstheme="majorHAnsi"/>
        </w:rPr>
        <w:t>List of motors and other electrical components, voltages and power consumption.</w:t>
      </w:r>
    </w:p>
    <w:p w14:paraId="3D00A564" w14:textId="51157D10" w:rsidR="00887358" w:rsidRPr="00332B97" w:rsidRDefault="00887358" w:rsidP="004B5A41">
      <w:pPr>
        <w:pStyle w:val="Listenabsatz"/>
        <w:numPr>
          <w:ilvl w:val="0"/>
          <w:numId w:val="8"/>
        </w:numPr>
        <w:rPr>
          <w:rFonts w:asciiTheme="majorHAnsi" w:hAnsiTheme="majorHAnsi" w:cstheme="majorHAnsi"/>
        </w:rPr>
      </w:pPr>
      <w:r w:rsidRPr="00332B97">
        <w:rPr>
          <w:rFonts w:asciiTheme="majorHAnsi" w:hAnsiTheme="majorHAnsi" w:cstheme="majorHAnsi"/>
        </w:rPr>
        <w:t xml:space="preserve">Specification of </w:t>
      </w:r>
      <w:r w:rsidR="006D4E38" w:rsidRPr="00332B97">
        <w:rPr>
          <w:rFonts w:asciiTheme="majorHAnsi" w:hAnsiTheme="majorHAnsi" w:cstheme="majorHAnsi"/>
        </w:rPr>
        <w:t xml:space="preserve">refrigerant and </w:t>
      </w:r>
      <w:r w:rsidRPr="00332B97">
        <w:rPr>
          <w:rFonts w:asciiTheme="majorHAnsi" w:hAnsiTheme="majorHAnsi" w:cstheme="majorHAnsi"/>
        </w:rPr>
        <w:t xml:space="preserve">refrigerant charge. </w:t>
      </w:r>
    </w:p>
    <w:p w14:paraId="704727C2" w14:textId="77777777" w:rsidR="00E55EE4" w:rsidRDefault="00F552DF" w:rsidP="004B5A41">
      <w:pPr>
        <w:pStyle w:val="Listenabsatz"/>
        <w:numPr>
          <w:ilvl w:val="0"/>
          <w:numId w:val="8"/>
        </w:numPr>
        <w:rPr>
          <w:rFonts w:asciiTheme="majorHAnsi" w:hAnsiTheme="majorHAnsi" w:cstheme="majorHAnsi"/>
        </w:rPr>
      </w:pPr>
      <w:r w:rsidRPr="00332B97">
        <w:rPr>
          <w:rFonts w:asciiTheme="majorHAnsi" w:hAnsiTheme="majorHAnsi" w:cstheme="majorHAnsi"/>
        </w:rPr>
        <w:t xml:space="preserve">Dimensional drawings of the unit and auxiliary equipment, </w:t>
      </w:r>
    </w:p>
    <w:p w14:paraId="28360898" w14:textId="17CF59B1" w:rsidR="00F552DF" w:rsidRPr="00332B97" w:rsidRDefault="00E55EE4" w:rsidP="004B5A41">
      <w:pPr>
        <w:pStyle w:val="Listenabsatz"/>
        <w:numPr>
          <w:ilvl w:val="0"/>
          <w:numId w:val="8"/>
        </w:numPr>
        <w:rPr>
          <w:rFonts w:asciiTheme="majorHAnsi" w:hAnsiTheme="majorHAnsi" w:cstheme="majorHAnsi"/>
        </w:rPr>
      </w:pPr>
      <w:r>
        <w:rPr>
          <w:rFonts w:asciiTheme="majorHAnsi" w:hAnsiTheme="majorHAnsi" w:cstheme="majorHAnsi"/>
        </w:rPr>
        <w:t>Equipment i</w:t>
      </w:r>
      <w:r w:rsidR="00F552DF" w:rsidRPr="00332B97">
        <w:rPr>
          <w:rFonts w:asciiTheme="majorHAnsi" w:hAnsiTheme="majorHAnsi" w:cstheme="majorHAnsi"/>
        </w:rPr>
        <w:t>nstallation requirements.</w:t>
      </w:r>
    </w:p>
    <w:p w14:paraId="6A2A52D7" w14:textId="77777777" w:rsidR="00F552DF" w:rsidRPr="00332B97" w:rsidRDefault="00F552DF" w:rsidP="004B5A41">
      <w:pPr>
        <w:pStyle w:val="Listenabsatz"/>
        <w:numPr>
          <w:ilvl w:val="0"/>
          <w:numId w:val="8"/>
        </w:numPr>
        <w:rPr>
          <w:rFonts w:asciiTheme="majorHAnsi" w:hAnsiTheme="majorHAnsi" w:cstheme="majorHAnsi"/>
        </w:rPr>
      </w:pPr>
      <w:r w:rsidRPr="00332B97">
        <w:rPr>
          <w:rFonts w:asciiTheme="majorHAnsi" w:hAnsiTheme="majorHAnsi" w:cstheme="majorHAnsi"/>
        </w:rPr>
        <w:t xml:space="preserve">List of spare parts and consumables as recommended for a minimum of two years of operation. </w:t>
      </w:r>
    </w:p>
    <w:p w14:paraId="1DEB85FA" w14:textId="77777777" w:rsidR="0085354C" w:rsidRPr="00332B97" w:rsidRDefault="0085354C" w:rsidP="004B5A41">
      <w:pPr>
        <w:pStyle w:val="Listenabsatz"/>
        <w:numPr>
          <w:ilvl w:val="0"/>
          <w:numId w:val="8"/>
        </w:numPr>
        <w:rPr>
          <w:rFonts w:asciiTheme="majorHAnsi" w:hAnsiTheme="majorHAnsi" w:cstheme="majorHAnsi"/>
        </w:rPr>
      </w:pPr>
      <w:r w:rsidRPr="00332B97">
        <w:rPr>
          <w:rFonts w:asciiTheme="majorHAnsi" w:hAnsiTheme="majorHAnsi" w:cstheme="majorHAnsi"/>
        </w:rPr>
        <w:t>Brief description of all components of the training program for engineers and operators/technicians.</w:t>
      </w:r>
    </w:p>
    <w:p w14:paraId="74B8EDC6" w14:textId="77777777" w:rsidR="00AD2C4C" w:rsidRPr="00332B97" w:rsidRDefault="00F552DF" w:rsidP="004B5A41">
      <w:pPr>
        <w:pStyle w:val="Listenabsatz"/>
        <w:numPr>
          <w:ilvl w:val="0"/>
          <w:numId w:val="8"/>
        </w:numPr>
        <w:rPr>
          <w:rFonts w:asciiTheme="majorHAnsi" w:hAnsiTheme="majorHAnsi" w:cstheme="majorHAnsi"/>
        </w:rPr>
      </w:pPr>
      <w:r w:rsidRPr="00332B97">
        <w:rPr>
          <w:rFonts w:asciiTheme="majorHAnsi" w:hAnsiTheme="majorHAnsi" w:cstheme="majorHAnsi"/>
        </w:rPr>
        <w:t>All documentation submitted in English language.</w:t>
      </w:r>
    </w:p>
    <w:p w14:paraId="4E5F59DC" w14:textId="77777777" w:rsidR="00AD2C4C" w:rsidRPr="00332B97" w:rsidRDefault="00CE2700" w:rsidP="0085354C">
      <w:pPr>
        <w:pStyle w:val="berschrift3"/>
        <w:rPr>
          <w:rFonts w:asciiTheme="majorHAnsi" w:hAnsiTheme="majorHAnsi" w:cstheme="majorHAnsi"/>
          <w:b w:val="0"/>
        </w:rPr>
      </w:pPr>
      <w:r w:rsidRPr="00332B97">
        <w:rPr>
          <w:rFonts w:asciiTheme="majorHAnsi" w:hAnsiTheme="majorHAnsi" w:cstheme="majorHAnsi"/>
        </w:rPr>
        <w:t xml:space="preserve">Documentary requirements </w:t>
      </w:r>
      <w:r w:rsidR="00306968" w:rsidRPr="00332B97">
        <w:rPr>
          <w:rFonts w:asciiTheme="majorHAnsi" w:hAnsiTheme="majorHAnsi" w:cstheme="majorHAnsi"/>
        </w:rPr>
        <w:t xml:space="preserve">for the contractor </w:t>
      </w:r>
      <w:r w:rsidRPr="00332B97">
        <w:rPr>
          <w:rFonts w:asciiTheme="majorHAnsi" w:hAnsiTheme="majorHAnsi" w:cstheme="majorHAnsi"/>
        </w:rPr>
        <w:t>(</w:t>
      </w:r>
      <w:r w:rsidR="00306968" w:rsidRPr="00332B97">
        <w:rPr>
          <w:rFonts w:asciiTheme="majorHAnsi" w:hAnsiTheme="majorHAnsi" w:cstheme="majorHAnsi"/>
        </w:rPr>
        <w:t>project implementation</w:t>
      </w:r>
      <w:r w:rsidRPr="00332B97">
        <w:rPr>
          <w:rFonts w:asciiTheme="majorHAnsi" w:hAnsiTheme="majorHAnsi" w:cstheme="majorHAnsi"/>
        </w:rPr>
        <w:t>)</w:t>
      </w:r>
    </w:p>
    <w:p w14:paraId="5F4BB69E" w14:textId="77777777" w:rsidR="009224DF" w:rsidRPr="004B68E0" w:rsidRDefault="009224DF" w:rsidP="009224DF">
      <w:pPr>
        <w:pStyle w:val="Listenabsatz"/>
        <w:numPr>
          <w:ilvl w:val="0"/>
          <w:numId w:val="11"/>
        </w:numPr>
        <w:rPr>
          <w:rFonts w:asciiTheme="minorHAnsi" w:hAnsiTheme="minorHAnsi" w:cstheme="minorHAnsi"/>
        </w:rPr>
      </w:pPr>
      <w:r w:rsidRPr="004B68E0">
        <w:rPr>
          <w:rFonts w:asciiTheme="minorHAnsi" w:hAnsiTheme="minorHAnsi" w:cstheme="minorHAnsi"/>
        </w:rPr>
        <w:t>All documentation shall be in accordance with:</w:t>
      </w:r>
    </w:p>
    <w:p w14:paraId="76A9B4BF" w14:textId="77777777" w:rsidR="009224DF" w:rsidRPr="004B68E0" w:rsidRDefault="009224DF" w:rsidP="009224DF">
      <w:pPr>
        <w:pStyle w:val="Listenabsatz"/>
        <w:numPr>
          <w:ilvl w:val="0"/>
          <w:numId w:val="12"/>
        </w:numPr>
        <w:rPr>
          <w:rFonts w:asciiTheme="minorHAnsi" w:hAnsiTheme="minorHAnsi" w:cstheme="minorHAnsi"/>
        </w:rPr>
      </w:pPr>
      <w:r w:rsidRPr="004B68E0">
        <w:rPr>
          <w:rFonts w:asciiTheme="minorHAnsi" w:hAnsiTheme="minorHAnsi" w:cstheme="minorHAnsi"/>
        </w:rPr>
        <w:t>2006/42/EC (MD)</w:t>
      </w:r>
    </w:p>
    <w:p w14:paraId="6787EC0F" w14:textId="77777777" w:rsidR="009224DF" w:rsidRPr="004B68E0" w:rsidRDefault="009224DF" w:rsidP="009224DF">
      <w:pPr>
        <w:pStyle w:val="Listenabsatz"/>
        <w:numPr>
          <w:ilvl w:val="0"/>
          <w:numId w:val="12"/>
        </w:numPr>
        <w:rPr>
          <w:rFonts w:asciiTheme="minorHAnsi" w:hAnsiTheme="minorHAnsi" w:cstheme="minorHAnsi"/>
        </w:rPr>
      </w:pPr>
      <w:r w:rsidRPr="004B68E0">
        <w:rPr>
          <w:rFonts w:asciiTheme="minorHAnsi" w:hAnsiTheme="minorHAnsi" w:cstheme="minorHAnsi"/>
        </w:rPr>
        <w:t>EN378-2</w:t>
      </w:r>
    </w:p>
    <w:p w14:paraId="6477F235" w14:textId="77777777" w:rsidR="009224DF" w:rsidRPr="004B68E0" w:rsidRDefault="009224DF" w:rsidP="009224DF">
      <w:pPr>
        <w:pStyle w:val="Listenabsatz"/>
        <w:numPr>
          <w:ilvl w:val="0"/>
          <w:numId w:val="12"/>
        </w:numPr>
        <w:rPr>
          <w:rFonts w:asciiTheme="minorHAnsi" w:hAnsiTheme="minorHAnsi" w:cstheme="minorHAnsi"/>
        </w:rPr>
      </w:pPr>
      <w:r w:rsidRPr="004B68E0">
        <w:rPr>
          <w:rFonts w:asciiTheme="minorHAnsi" w:hAnsiTheme="minorHAnsi" w:cstheme="minorHAnsi"/>
        </w:rPr>
        <w:t>IEC 60335-2-89</w:t>
      </w:r>
    </w:p>
    <w:p w14:paraId="6893D7A2" w14:textId="77777777" w:rsidR="009224DF" w:rsidRPr="004B68E0" w:rsidRDefault="009224DF" w:rsidP="009224DF">
      <w:pPr>
        <w:ind w:left="1080"/>
        <w:rPr>
          <w:rFonts w:asciiTheme="minorHAnsi" w:hAnsiTheme="minorHAnsi" w:cstheme="minorHAnsi"/>
        </w:rPr>
      </w:pPr>
      <w:r w:rsidRPr="004B68E0">
        <w:rPr>
          <w:rFonts w:asciiTheme="minorHAnsi" w:hAnsiTheme="minorHAnsi" w:cstheme="minorHAnsi"/>
        </w:rPr>
        <w:t>If applicable:</w:t>
      </w:r>
    </w:p>
    <w:p w14:paraId="0AC44FC6" w14:textId="77777777" w:rsidR="009224DF" w:rsidRPr="004B68E0" w:rsidRDefault="009224DF" w:rsidP="009224DF">
      <w:pPr>
        <w:pStyle w:val="Listenabsatz"/>
        <w:numPr>
          <w:ilvl w:val="0"/>
          <w:numId w:val="12"/>
        </w:numPr>
        <w:rPr>
          <w:rFonts w:asciiTheme="minorHAnsi" w:hAnsiTheme="minorHAnsi" w:cstheme="minorHAnsi"/>
        </w:rPr>
      </w:pPr>
      <w:r w:rsidRPr="004B68E0">
        <w:rPr>
          <w:rFonts w:asciiTheme="minorHAnsi" w:hAnsiTheme="minorHAnsi" w:cstheme="minorHAnsi"/>
        </w:rPr>
        <w:t>2014/68/EU (Pressure Equipment Directive - PED)</w:t>
      </w:r>
    </w:p>
    <w:p w14:paraId="28352451" w14:textId="77777777" w:rsidR="009224DF" w:rsidRPr="004B68E0" w:rsidRDefault="009224DF" w:rsidP="009224DF">
      <w:pPr>
        <w:pStyle w:val="Listenabsatz"/>
        <w:numPr>
          <w:ilvl w:val="0"/>
          <w:numId w:val="12"/>
        </w:numPr>
        <w:rPr>
          <w:rFonts w:asciiTheme="minorHAnsi" w:hAnsiTheme="minorHAnsi" w:cstheme="minorHAnsi"/>
        </w:rPr>
      </w:pPr>
      <w:r w:rsidRPr="004B68E0">
        <w:rPr>
          <w:rFonts w:asciiTheme="minorHAnsi" w:hAnsiTheme="minorHAnsi" w:cstheme="minorHAnsi"/>
        </w:rPr>
        <w:t>2014/30/EU (Electromagnetic Compatibility - EMC Directive)</w:t>
      </w:r>
    </w:p>
    <w:p w14:paraId="19BEF28C" w14:textId="77777777" w:rsidR="009224DF" w:rsidRPr="004B68E0" w:rsidRDefault="009224DF" w:rsidP="009224DF">
      <w:pPr>
        <w:pStyle w:val="Listenabsatz"/>
        <w:numPr>
          <w:ilvl w:val="0"/>
          <w:numId w:val="11"/>
        </w:numPr>
        <w:rPr>
          <w:rFonts w:asciiTheme="minorHAnsi" w:hAnsiTheme="minorHAnsi" w:cstheme="minorHAnsi"/>
        </w:rPr>
      </w:pPr>
      <w:r w:rsidRPr="004B68E0">
        <w:rPr>
          <w:rFonts w:asciiTheme="minorHAnsi" w:hAnsiTheme="minorHAnsi" w:cstheme="minorHAnsi"/>
        </w:rPr>
        <w:t xml:space="preserve">With manufacturing phase: </w:t>
      </w:r>
    </w:p>
    <w:p w14:paraId="4D6BA466" w14:textId="64CCEB14" w:rsidR="009224DF" w:rsidRPr="004B68E0" w:rsidRDefault="009224DF" w:rsidP="009224DF">
      <w:pPr>
        <w:pStyle w:val="Listenabsatz"/>
        <w:numPr>
          <w:ilvl w:val="0"/>
          <w:numId w:val="13"/>
        </w:numPr>
        <w:rPr>
          <w:rFonts w:asciiTheme="minorHAnsi" w:hAnsiTheme="minorHAnsi" w:cstheme="minorHAnsi"/>
        </w:rPr>
      </w:pPr>
      <w:r w:rsidRPr="004B68E0">
        <w:rPr>
          <w:rFonts w:asciiTheme="minorHAnsi" w:hAnsiTheme="minorHAnsi" w:cstheme="minorHAnsi"/>
        </w:rPr>
        <w:t xml:space="preserve">Technical communication </w:t>
      </w:r>
      <w:r w:rsidR="005248D9">
        <w:rPr>
          <w:rFonts w:asciiTheme="minorHAnsi" w:hAnsiTheme="minorHAnsi" w:cstheme="minorHAnsi"/>
        </w:rPr>
        <w:t xml:space="preserve">(incl. above mentioned drawings) </w:t>
      </w:r>
      <w:r w:rsidRPr="004B68E0">
        <w:rPr>
          <w:rFonts w:asciiTheme="minorHAnsi" w:hAnsiTheme="minorHAnsi" w:cstheme="minorHAnsi"/>
        </w:rPr>
        <w:t>with the beneficiary engineers and contracting party (CP) for site preparation.</w:t>
      </w:r>
    </w:p>
    <w:p w14:paraId="358EB818" w14:textId="31B508C5" w:rsidR="009224DF" w:rsidRPr="004B68E0" w:rsidRDefault="009224DF" w:rsidP="009224DF">
      <w:pPr>
        <w:pStyle w:val="Listenabsatz"/>
        <w:numPr>
          <w:ilvl w:val="0"/>
          <w:numId w:val="13"/>
        </w:numPr>
        <w:rPr>
          <w:rFonts w:asciiTheme="minorHAnsi" w:hAnsiTheme="minorHAnsi" w:cstheme="minorHAnsi"/>
        </w:rPr>
      </w:pPr>
      <w:r w:rsidRPr="004B68E0">
        <w:rPr>
          <w:rFonts w:asciiTheme="minorHAnsi" w:hAnsiTheme="minorHAnsi" w:cstheme="minorHAnsi"/>
        </w:rPr>
        <w:t>Installation manual – editable electronic copy (.docx) and final signed PDF version in English.</w:t>
      </w:r>
    </w:p>
    <w:p w14:paraId="3F393ECB" w14:textId="77777777" w:rsidR="009224DF" w:rsidRPr="004B68E0" w:rsidRDefault="009224DF" w:rsidP="009224DF">
      <w:pPr>
        <w:pStyle w:val="Listenabsatz"/>
        <w:numPr>
          <w:ilvl w:val="0"/>
          <w:numId w:val="13"/>
        </w:numPr>
        <w:rPr>
          <w:rFonts w:asciiTheme="minorHAnsi" w:hAnsiTheme="minorHAnsi" w:cstheme="minorHAnsi"/>
        </w:rPr>
      </w:pPr>
      <w:r w:rsidRPr="004B68E0">
        <w:rPr>
          <w:rFonts w:asciiTheme="minorHAnsi" w:hAnsiTheme="minorHAnsi" w:cstheme="minorHAnsi"/>
        </w:rPr>
        <w:t>Final certified installation and drawings including:</w:t>
      </w:r>
    </w:p>
    <w:p w14:paraId="122AD5EE" w14:textId="77777777" w:rsidR="009224DF" w:rsidRPr="004B68E0" w:rsidRDefault="009224DF" w:rsidP="009224DF">
      <w:pPr>
        <w:pStyle w:val="Listenabsatz"/>
        <w:numPr>
          <w:ilvl w:val="0"/>
          <w:numId w:val="12"/>
        </w:numPr>
        <w:rPr>
          <w:rFonts w:asciiTheme="minorHAnsi" w:hAnsiTheme="minorHAnsi" w:cstheme="minorHAnsi"/>
        </w:rPr>
      </w:pPr>
      <w:r w:rsidRPr="004B68E0">
        <w:rPr>
          <w:rFonts w:asciiTheme="minorHAnsi" w:hAnsiTheme="minorHAnsi" w:cstheme="minorHAnsi"/>
        </w:rPr>
        <w:t>Equipment layout and anchoring plan</w:t>
      </w:r>
    </w:p>
    <w:p w14:paraId="105DB952" w14:textId="77777777" w:rsidR="009224DF" w:rsidRPr="004B68E0" w:rsidRDefault="009224DF" w:rsidP="009224DF">
      <w:pPr>
        <w:pStyle w:val="Listenabsatz"/>
        <w:numPr>
          <w:ilvl w:val="0"/>
          <w:numId w:val="12"/>
        </w:numPr>
        <w:rPr>
          <w:rFonts w:asciiTheme="minorHAnsi" w:hAnsiTheme="minorHAnsi" w:cstheme="minorHAnsi"/>
        </w:rPr>
      </w:pPr>
      <w:r w:rsidRPr="004B68E0">
        <w:rPr>
          <w:rFonts w:asciiTheme="minorHAnsi" w:hAnsiTheme="minorHAnsi" w:cstheme="minorHAnsi"/>
        </w:rPr>
        <w:t>Piping and instrumentation diagram (P&amp;ID)</w:t>
      </w:r>
    </w:p>
    <w:p w14:paraId="769B388E" w14:textId="77777777" w:rsidR="009224DF" w:rsidRPr="004B68E0" w:rsidRDefault="009224DF" w:rsidP="009224DF">
      <w:pPr>
        <w:pStyle w:val="Listenabsatz"/>
        <w:numPr>
          <w:ilvl w:val="0"/>
          <w:numId w:val="12"/>
        </w:numPr>
        <w:rPr>
          <w:rFonts w:asciiTheme="minorHAnsi" w:hAnsiTheme="minorHAnsi" w:cstheme="minorHAnsi"/>
        </w:rPr>
      </w:pPr>
      <w:r w:rsidRPr="004B68E0">
        <w:rPr>
          <w:rFonts w:asciiTheme="minorHAnsi" w:hAnsiTheme="minorHAnsi" w:cstheme="minorHAnsi"/>
        </w:rPr>
        <w:t xml:space="preserve">Location and interface of all auxiliary equipment </w:t>
      </w:r>
    </w:p>
    <w:p w14:paraId="3BD5A183" w14:textId="77777777" w:rsidR="009224DF" w:rsidRPr="004B68E0" w:rsidRDefault="009224DF" w:rsidP="009224DF">
      <w:pPr>
        <w:pStyle w:val="Listenabsatz"/>
        <w:numPr>
          <w:ilvl w:val="0"/>
          <w:numId w:val="13"/>
        </w:numPr>
        <w:rPr>
          <w:rFonts w:asciiTheme="minorHAnsi" w:hAnsiTheme="minorHAnsi" w:cstheme="minorHAnsi"/>
        </w:rPr>
      </w:pPr>
      <w:r w:rsidRPr="004B68E0">
        <w:rPr>
          <w:rFonts w:asciiTheme="minorHAnsi" w:hAnsiTheme="minorHAnsi" w:cstheme="minorHAnsi"/>
        </w:rPr>
        <w:t>Factory test report (including results of refrigerant leakage testing, electrical testing, and functional checks)</w:t>
      </w:r>
    </w:p>
    <w:p w14:paraId="0DA1F73C" w14:textId="77777777" w:rsidR="009224DF" w:rsidRPr="004B68E0" w:rsidRDefault="009224DF" w:rsidP="009224DF">
      <w:pPr>
        <w:pStyle w:val="Listenabsatz"/>
        <w:numPr>
          <w:ilvl w:val="0"/>
          <w:numId w:val="13"/>
        </w:numPr>
        <w:rPr>
          <w:rFonts w:asciiTheme="minorHAnsi" w:hAnsiTheme="minorHAnsi" w:cstheme="minorHAnsi"/>
        </w:rPr>
      </w:pPr>
      <w:r w:rsidRPr="004B68E0">
        <w:rPr>
          <w:rFonts w:asciiTheme="minorHAnsi" w:hAnsiTheme="minorHAnsi" w:cstheme="minorHAnsi"/>
        </w:rPr>
        <w:t xml:space="preserve">Factory acceptance certificate </w:t>
      </w:r>
    </w:p>
    <w:p w14:paraId="199667B4" w14:textId="77777777" w:rsidR="009224DF" w:rsidRPr="004B68E0" w:rsidRDefault="009224DF" w:rsidP="009224DF">
      <w:pPr>
        <w:pStyle w:val="Listenabsatz"/>
        <w:numPr>
          <w:ilvl w:val="0"/>
          <w:numId w:val="13"/>
        </w:numPr>
        <w:rPr>
          <w:rFonts w:asciiTheme="minorHAnsi" w:hAnsiTheme="minorHAnsi" w:cstheme="minorHAnsi"/>
        </w:rPr>
      </w:pPr>
      <w:r w:rsidRPr="004B68E0">
        <w:rPr>
          <w:rFonts w:asciiTheme="minorHAnsi" w:hAnsiTheme="minorHAnsi" w:cstheme="minorHAnsi"/>
        </w:rPr>
        <w:t>Documentation of all components:</w:t>
      </w:r>
    </w:p>
    <w:p w14:paraId="3A1532FE" w14:textId="77777777" w:rsidR="009224DF" w:rsidRPr="004B68E0" w:rsidRDefault="009224DF" w:rsidP="009224DF">
      <w:pPr>
        <w:pStyle w:val="Listenabsatz"/>
        <w:numPr>
          <w:ilvl w:val="0"/>
          <w:numId w:val="12"/>
        </w:numPr>
        <w:rPr>
          <w:rFonts w:asciiTheme="minorHAnsi" w:hAnsiTheme="minorHAnsi" w:cstheme="minorHAnsi"/>
        </w:rPr>
      </w:pPr>
      <w:r w:rsidRPr="004B68E0">
        <w:rPr>
          <w:rFonts w:asciiTheme="minorHAnsi" w:hAnsiTheme="minorHAnsi" w:cstheme="minorHAnsi"/>
        </w:rPr>
        <w:t>Serial numbers</w:t>
      </w:r>
    </w:p>
    <w:p w14:paraId="5A520281" w14:textId="77777777" w:rsidR="009224DF" w:rsidRPr="004B68E0" w:rsidRDefault="009224DF" w:rsidP="009224DF">
      <w:pPr>
        <w:pStyle w:val="Listenabsatz"/>
        <w:numPr>
          <w:ilvl w:val="0"/>
          <w:numId w:val="12"/>
        </w:numPr>
        <w:rPr>
          <w:rFonts w:asciiTheme="minorHAnsi" w:hAnsiTheme="minorHAnsi" w:cstheme="minorHAnsi"/>
        </w:rPr>
      </w:pPr>
      <w:r w:rsidRPr="004B68E0">
        <w:rPr>
          <w:rFonts w:asciiTheme="minorHAnsi" w:hAnsiTheme="minorHAnsi" w:cstheme="minorHAnsi"/>
        </w:rPr>
        <w:t xml:space="preserve">Manufacturer datasheets </w:t>
      </w:r>
    </w:p>
    <w:p w14:paraId="1736EC9A" w14:textId="77777777" w:rsidR="009224DF" w:rsidRPr="004B68E0" w:rsidRDefault="009224DF" w:rsidP="009224DF">
      <w:pPr>
        <w:pStyle w:val="Listenabsatz"/>
        <w:numPr>
          <w:ilvl w:val="0"/>
          <w:numId w:val="12"/>
        </w:numPr>
        <w:rPr>
          <w:rFonts w:asciiTheme="minorHAnsi" w:hAnsiTheme="minorHAnsi" w:cstheme="minorHAnsi"/>
        </w:rPr>
      </w:pPr>
      <w:r w:rsidRPr="004B68E0">
        <w:rPr>
          <w:rFonts w:asciiTheme="minorHAnsi" w:hAnsiTheme="minorHAnsi" w:cstheme="minorHAnsi"/>
        </w:rPr>
        <w:t>Performance curves</w:t>
      </w:r>
    </w:p>
    <w:p w14:paraId="311F8C57" w14:textId="77777777" w:rsidR="009224DF" w:rsidRPr="004B68E0" w:rsidRDefault="009224DF" w:rsidP="009224DF">
      <w:pPr>
        <w:pStyle w:val="Listenabsatz"/>
        <w:numPr>
          <w:ilvl w:val="0"/>
          <w:numId w:val="12"/>
        </w:numPr>
        <w:rPr>
          <w:rFonts w:asciiTheme="minorHAnsi" w:hAnsiTheme="minorHAnsi" w:cstheme="minorHAnsi"/>
        </w:rPr>
      </w:pPr>
      <w:r w:rsidRPr="004B68E0">
        <w:rPr>
          <w:rFonts w:asciiTheme="minorHAnsi" w:hAnsiTheme="minorHAnsi" w:cstheme="minorHAnsi"/>
        </w:rPr>
        <w:t>Certificate of conformity</w:t>
      </w:r>
    </w:p>
    <w:p w14:paraId="2257A885" w14:textId="77777777" w:rsidR="009224DF" w:rsidRPr="004B68E0" w:rsidRDefault="009224DF" w:rsidP="009224DF">
      <w:pPr>
        <w:pStyle w:val="Listenabsatz"/>
        <w:numPr>
          <w:ilvl w:val="0"/>
          <w:numId w:val="13"/>
        </w:numPr>
        <w:rPr>
          <w:rFonts w:asciiTheme="minorHAnsi" w:hAnsiTheme="minorHAnsi" w:cstheme="minorHAnsi"/>
        </w:rPr>
      </w:pPr>
      <w:r w:rsidRPr="004B68E0">
        <w:rPr>
          <w:rFonts w:asciiTheme="minorHAnsi" w:hAnsiTheme="minorHAnsi" w:cstheme="minorHAnsi"/>
        </w:rPr>
        <w:t>Material and components list</w:t>
      </w:r>
    </w:p>
    <w:p w14:paraId="17E8B1AA" w14:textId="77777777" w:rsidR="009224DF" w:rsidRPr="004B68E0" w:rsidRDefault="009224DF" w:rsidP="009224DF">
      <w:pPr>
        <w:pStyle w:val="Listenabsatz"/>
        <w:numPr>
          <w:ilvl w:val="0"/>
          <w:numId w:val="13"/>
        </w:numPr>
        <w:rPr>
          <w:rFonts w:asciiTheme="minorHAnsi" w:hAnsiTheme="minorHAnsi" w:cstheme="minorHAnsi"/>
        </w:rPr>
      </w:pPr>
      <w:r w:rsidRPr="004B68E0">
        <w:rPr>
          <w:rFonts w:asciiTheme="minorHAnsi" w:hAnsiTheme="minorHAnsi" w:cstheme="minorHAnsi"/>
        </w:rPr>
        <w:t>List of spare parts and consumables (including ordering info and lead times)</w:t>
      </w:r>
    </w:p>
    <w:p w14:paraId="54F474D6" w14:textId="77777777" w:rsidR="009224DF" w:rsidRPr="004B68E0" w:rsidRDefault="009224DF" w:rsidP="009224DF">
      <w:pPr>
        <w:pStyle w:val="Listenabsatz"/>
        <w:numPr>
          <w:ilvl w:val="0"/>
          <w:numId w:val="13"/>
        </w:numPr>
        <w:rPr>
          <w:rFonts w:asciiTheme="minorHAnsi" w:hAnsiTheme="minorHAnsi" w:cstheme="minorHAnsi"/>
        </w:rPr>
      </w:pPr>
      <w:r w:rsidRPr="004B68E0">
        <w:rPr>
          <w:rFonts w:asciiTheme="minorHAnsi" w:hAnsiTheme="minorHAnsi" w:cstheme="minorHAnsi"/>
        </w:rPr>
        <w:t xml:space="preserve">Complete written description of equipment and systems furnished </w:t>
      </w:r>
    </w:p>
    <w:p w14:paraId="41332AC8" w14:textId="77777777" w:rsidR="009224DF" w:rsidRPr="004B68E0" w:rsidRDefault="009224DF" w:rsidP="009224DF">
      <w:pPr>
        <w:pStyle w:val="Listenabsatz"/>
        <w:numPr>
          <w:ilvl w:val="0"/>
          <w:numId w:val="13"/>
        </w:numPr>
        <w:rPr>
          <w:rFonts w:asciiTheme="minorHAnsi" w:hAnsiTheme="minorHAnsi" w:cstheme="minorHAnsi"/>
        </w:rPr>
      </w:pPr>
      <w:r w:rsidRPr="004B68E0">
        <w:rPr>
          <w:rFonts w:asciiTheme="minorHAnsi" w:hAnsiTheme="minorHAnsi" w:cstheme="minorHAnsi"/>
        </w:rPr>
        <w:t>Final product data sheets (with technical specifications)</w:t>
      </w:r>
    </w:p>
    <w:p w14:paraId="62FD09DB" w14:textId="77777777" w:rsidR="009224DF" w:rsidRPr="004B68E0" w:rsidRDefault="009224DF" w:rsidP="009224DF">
      <w:pPr>
        <w:pStyle w:val="Listenabsatz"/>
        <w:numPr>
          <w:ilvl w:val="0"/>
          <w:numId w:val="13"/>
        </w:numPr>
        <w:rPr>
          <w:rFonts w:asciiTheme="minorHAnsi" w:hAnsiTheme="minorHAnsi" w:cstheme="minorHAnsi"/>
        </w:rPr>
      </w:pPr>
      <w:r w:rsidRPr="004B68E0">
        <w:rPr>
          <w:rFonts w:asciiTheme="minorHAnsi" w:hAnsiTheme="minorHAnsi" w:cstheme="minorHAnsi"/>
        </w:rPr>
        <w:t>Operating and maintenance manuals (including preventive maintenance schedules and instructions).</w:t>
      </w:r>
    </w:p>
    <w:p w14:paraId="206FF02D" w14:textId="77777777" w:rsidR="009224DF" w:rsidRPr="004B68E0" w:rsidRDefault="009224DF" w:rsidP="009224DF">
      <w:pPr>
        <w:pStyle w:val="Listenabsatz"/>
        <w:numPr>
          <w:ilvl w:val="0"/>
          <w:numId w:val="13"/>
        </w:numPr>
        <w:rPr>
          <w:rFonts w:asciiTheme="minorHAnsi" w:hAnsiTheme="minorHAnsi" w:cstheme="minorHAnsi"/>
        </w:rPr>
      </w:pPr>
      <w:r w:rsidRPr="004B68E0">
        <w:rPr>
          <w:rFonts w:asciiTheme="minorHAnsi" w:hAnsiTheme="minorHAnsi" w:cstheme="minorHAnsi"/>
        </w:rPr>
        <w:t xml:space="preserve">Written description of equipment items, how each part functions individually, and how the full refrigeration system operates. </w:t>
      </w:r>
    </w:p>
    <w:p w14:paraId="015DAB1E" w14:textId="77777777" w:rsidR="009224DF" w:rsidRPr="004B68E0" w:rsidRDefault="009224DF" w:rsidP="009224DF">
      <w:pPr>
        <w:pStyle w:val="Listenabsatz"/>
        <w:numPr>
          <w:ilvl w:val="0"/>
          <w:numId w:val="13"/>
        </w:numPr>
        <w:rPr>
          <w:rFonts w:asciiTheme="minorHAnsi" w:hAnsiTheme="minorHAnsi" w:cstheme="minorHAnsi"/>
        </w:rPr>
      </w:pPr>
      <w:r w:rsidRPr="004B68E0">
        <w:rPr>
          <w:rFonts w:asciiTheme="minorHAnsi" w:hAnsiTheme="minorHAnsi" w:cstheme="minorHAnsi"/>
        </w:rPr>
        <w:t>CE certificate of conformity</w:t>
      </w:r>
    </w:p>
    <w:p w14:paraId="017A5D4B" w14:textId="77777777" w:rsidR="009224DF" w:rsidRPr="004B68E0" w:rsidRDefault="009224DF" w:rsidP="009224DF">
      <w:pPr>
        <w:pStyle w:val="Listenabsatz"/>
        <w:numPr>
          <w:ilvl w:val="0"/>
          <w:numId w:val="13"/>
        </w:numPr>
        <w:rPr>
          <w:rFonts w:asciiTheme="minorHAnsi" w:hAnsiTheme="minorHAnsi" w:cstheme="minorHAnsi"/>
        </w:rPr>
      </w:pPr>
      <w:r w:rsidRPr="004B68E0">
        <w:rPr>
          <w:rFonts w:asciiTheme="minorHAnsi" w:hAnsiTheme="minorHAnsi" w:cstheme="minorHAnsi"/>
        </w:rPr>
        <w:t>Electrical circuit diagram with identification of all terminals and safety switches</w:t>
      </w:r>
    </w:p>
    <w:p w14:paraId="4E59ACFC" w14:textId="77777777" w:rsidR="009224DF" w:rsidRPr="004B68E0" w:rsidRDefault="009224DF" w:rsidP="009224DF">
      <w:pPr>
        <w:pStyle w:val="Listenabsatz"/>
        <w:numPr>
          <w:ilvl w:val="0"/>
          <w:numId w:val="13"/>
        </w:numPr>
        <w:rPr>
          <w:rFonts w:asciiTheme="minorHAnsi" w:hAnsiTheme="minorHAnsi" w:cstheme="minorHAnsi"/>
        </w:rPr>
      </w:pPr>
      <w:r w:rsidRPr="004B68E0">
        <w:rPr>
          <w:rFonts w:asciiTheme="minorHAnsi" w:hAnsiTheme="minorHAnsi" w:cstheme="minorHAnsi"/>
        </w:rPr>
        <w:t>Refrigerant circuit diagram.</w:t>
      </w:r>
    </w:p>
    <w:p w14:paraId="614E215D" w14:textId="77777777" w:rsidR="009224DF" w:rsidRPr="004B68E0" w:rsidRDefault="009224DF" w:rsidP="009224DF">
      <w:pPr>
        <w:pStyle w:val="Listenabsatz"/>
        <w:numPr>
          <w:ilvl w:val="0"/>
          <w:numId w:val="13"/>
        </w:numPr>
        <w:rPr>
          <w:rFonts w:asciiTheme="minorHAnsi" w:hAnsiTheme="minorHAnsi" w:cstheme="minorHAnsi"/>
        </w:rPr>
      </w:pPr>
      <w:r w:rsidRPr="004B68E0">
        <w:rPr>
          <w:rFonts w:asciiTheme="minorHAnsi" w:hAnsiTheme="minorHAnsi" w:cstheme="minorHAnsi"/>
        </w:rPr>
        <w:t>Operator’s manual (with user-level instructions and alarm handling)</w:t>
      </w:r>
    </w:p>
    <w:p w14:paraId="0D62C7E7" w14:textId="77777777" w:rsidR="009224DF" w:rsidRPr="004B68E0" w:rsidRDefault="009224DF" w:rsidP="009224DF">
      <w:pPr>
        <w:pStyle w:val="Listenabsatz"/>
        <w:numPr>
          <w:ilvl w:val="0"/>
          <w:numId w:val="13"/>
        </w:numPr>
        <w:rPr>
          <w:rFonts w:asciiTheme="minorHAnsi" w:hAnsiTheme="minorHAnsi" w:cstheme="minorHAnsi"/>
        </w:rPr>
      </w:pPr>
      <w:r w:rsidRPr="004B68E0">
        <w:rPr>
          <w:rFonts w:asciiTheme="minorHAnsi" w:hAnsiTheme="minorHAnsi" w:cstheme="minorHAnsi"/>
        </w:rPr>
        <w:t>Software programming manual (if applicable)</w:t>
      </w:r>
    </w:p>
    <w:p w14:paraId="219B979A" w14:textId="77777777" w:rsidR="009224DF" w:rsidRPr="004B68E0" w:rsidRDefault="009224DF" w:rsidP="009224DF">
      <w:pPr>
        <w:pStyle w:val="Listenabsatz"/>
        <w:numPr>
          <w:ilvl w:val="0"/>
          <w:numId w:val="13"/>
        </w:numPr>
        <w:rPr>
          <w:rFonts w:asciiTheme="minorHAnsi" w:hAnsiTheme="minorHAnsi" w:cstheme="minorHAnsi"/>
        </w:rPr>
      </w:pPr>
      <w:r w:rsidRPr="004B68E0">
        <w:rPr>
          <w:rFonts w:asciiTheme="minorHAnsi" w:hAnsiTheme="minorHAnsi" w:cstheme="minorHAnsi"/>
        </w:rPr>
        <w:t>Delivery with adequate packing, lifting instructions and lifting lugs, transport damage inspection checklist.</w:t>
      </w:r>
    </w:p>
    <w:p w14:paraId="6913A8A3" w14:textId="77777777" w:rsidR="009224DF" w:rsidRPr="004B68E0" w:rsidRDefault="009224DF" w:rsidP="009224DF">
      <w:pPr>
        <w:pStyle w:val="Listenabsatz"/>
        <w:numPr>
          <w:ilvl w:val="0"/>
          <w:numId w:val="13"/>
        </w:numPr>
        <w:rPr>
          <w:rFonts w:asciiTheme="minorHAnsi" w:hAnsiTheme="minorHAnsi" w:cstheme="minorHAnsi"/>
        </w:rPr>
      </w:pPr>
      <w:r w:rsidRPr="004B68E0">
        <w:rPr>
          <w:rFonts w:asciiTheme="minorHAnsi" w:hAnsiTheme="minorHAnsi" w:cstheme="minorHAnsi"/>
        </w:rPr>
        <w:t xml:space="preserve">Software and information on data storage medium </w:t>
      </w:r>
    </w:p>
    <w:p w14:paraId="60912498" w14:textId="77777777" w:rsidR="009224DF" w:rsidRPr="004B68E0" w:rsidRDefault="009224DF" w:rsidP="009224DF">
      <w:pPr>
        <w:pStyle w:val="Listenabsatz"/>
        <w:numPr>
          <w:ilvl w:val="0"/>
          <w:numId w:val="13"/>
        </w:numPr>
        <w:rPr>
          <w:rFonts w:asciiTheme="minorHAnsi" w:hAnsiTheme="minorHAnsi" w:cstheme="minorHAnsi"/>
        </w:rPr>
      </w:pPr>
      <w:r w:rsidRPr="004B68E0">
        <w:rPr>
          <w:rFonts w:asciiTheme="minorHAnsi" w:hAnsiTheme="minorHAnsi" w:cstheme="minorHAnsi"/>
        </w:rPr>
        <w:lastRenderedPageBreak/>
        <w:t>Operating and maintenance manuals - electronic copy (.doc and .pdf)</w:t>
      </w:r>
    </w:p>
    <w:p w14:paraId="3B35C88A" w14:textId="77777777" w:rsidR="009224DF" w:rsidRPr="004B68E0" w:rsidRDefault="009224DF" w:rsidP="009224DF">
      <w:pPr>
        <w:pStyle w:val="Listenabsatz"/>
        <w:numPr>
          <w:ilvl w:val="0"/>
          <w:numId w:val="13"/>
        </w:numPr>
        <w:rPr>
          <w:rFonts w:asciiTheme="minorHAnsi" w:hAnsiTheme="minorHAnsi" w:cstheme="minorHAnsi"/>
        </w:rPr>
      </w:pPr>
      <w:r w:rsidRPr="004B68E0">
        <w:rPr>
          <w:rFonts w:asciiTheme="minorHAnsi" w:hAnsiTheme="minorHAnsi" w:cstheme="minorHAnsi"/>
        </w:rPr>
        <w:t>Complete written description of equipment and system furnished – electronic copy (.doc and .pdf)</w:t>
      </w:r>
    </w:p>
    <w:p w14:paraId="195B3080" w14:textId="77777777" w:rsidR="009224DF" w:rsidRPr="004B68E0" w:rsidRDefault="009224DF" w:rsidP="009224DF">
      <w:pPr>
        <w:pStyle w:val="Listenabsatz"/>
        <w:numPr>
          <w:ilvl w:val="0"/>
          <w:numId w:val="13"/>
        </w:numPr>
        <w:rPr>
          <w:rFonts w:asciiTheme="minorHAnsi" w:hAnsiTheme="minorHAnsi" w:cstheme="minorHAnsi"/>
        </w:rPr>
      </w:pPr>
      <w:r w:rsidRPr="004B68E0">
        <w:rPr>
          <w:rFonts w:asciiTheme="minorHAnsi" w:hAnsiTheme="minorHAnsi" w:cstheme="minorHAnsi"/>
        </w:rPr>
        <w:t>Functional description - written description of equipment items, how each part functions individually, and how system works as a whole – electronic copy (.doc and .pdf)</w:t>
      </w:r>
    </w:p>
    <w:p w14:paraId="5A605439" w14:textId="77777777" w:rsidR="009224DF" w:rsidRPr="004B68E0" w:rsidRDefault="009224DF" w:rsidP="009224DF">
      <w:pPr>
        <w:pStyle w:val="Listenabsatz"/>
        <w:numPr>
          <w:ilvl w:val="0"/>
          <w:numId w:val="13"/>
        </w:numPr>
        <w:rPr>
          <w:rFonts w:asciiTheme="minorHAnsi" w:hAnsiTheme="minorHAnsi" w:cstheme="minorHAnsi"/>
        </w:rPr>
      </w:pPr>
      <w:r w:rsidRPr="004B68E0">
        <w:rPr>
          <w:rFonts w:asciiTheme="minorHAnsi" w:hAnsiTheme="minorHAnsi" w:cstheme="minorHAnsi"/>
        </w:rPr>
        <w:t>All documentation submitted in English language and provided in both electronic and printed formats.</w:t>
      </w:r>
    </w:p>
    <w:p w14:paraId="3C8BF19D" w14:textId="77777777" w:rsidR="009224DF" w:rsidRPr="004B68E0" w:rsidRDefault="009224DF" w:rsidP="009224DF">
      <w:pPr>
        <w:pStyle w:val="Listenabsatz"/>
        <w:numPr>
          <w:ilvl w:val="0"/>
          <w:numId w:val="13"/>
        </w:numPr>
        <w:rPr>
          <w:rFonts w:asciiTheme="minorHAnsi" w:hAnsiTheme="minorHAnsi" w:cstheme="minorHAnsi"/>
        </w:rPr>
      </w:pPr>
      <w:r w:rsidRPr="004B68E0">
        <w:rPr>
          <w:rFonts w:asciiTheme="minorHAnsi" w:hAnsiTheme="minorHAnsi" w:cstheme="minorHAnsi"/>
        </w:rPr>
        <w:t>Provision of DRAFT training concept and training materials considering all didactical aspects in form of; training manual (.doc), power point slide presentations (.ppt)</w:t>
      </w:r>
    </w:p>
    <w:p w14:paraId="6EE761E3" w14:textId="371DFC3C" w:rsidR="0018389B" w:rsidRPr="004B68E0" w:rsidRDefault="009224DF" w:rsidP="004B68E0">
      <w:pPr>
        <w:pStyle w:val="Listenabsatz"/>
        <w:numPr>
          <w:ilvl w:val="0"/>
          <w:numId w:val="13"/>
        </w:numPr>
        <w:rPr>
          <w:rFonts w:asciiTheme="minorHAnsi" w:hAnsiTheme="minorHAnsi" w:cstheme="minorHAnsi"/>
        </w:rPr>
      </w:pPr>
      <w:r w:rsidRPr="004B68E0">
        <w:rPr>
          <w:rFonts w:asciiTheme="minorHAnsi" w:hAnsiTheme="minorHAnsi" w:cstheme="minorHAnsi"/>
        </w:rPr>
        <w:t>All documentation submitted in English language</w:t>
      </w:r>
      <w:r w:rsidR="0018389B" w:rsidRPr="004B68E0">
        <w:rPr>
          <w:rFonts w:asciiTheme="majorHAnsi" w:hAnsiTheme="majorHAnsi" w:cstheme="majorHAnsi"/>
        </w:rPr>
        <w:t>.</w:t>
      </w:r>
    </w:p>
    <w:p w14:paraId="716FAF66" w14:textId="77777777" w:rsidR="00836AEA" w:rsidRPr="00332B97" w:rsidRDefault="00836AEA" w:rsidP="00836AEA">
      <w:pPr>
        <w:pStyle w:val="Listenabsatz"/>
        <w:ind w:left="1080"/>
        <w:rPr>
          <w:rFonts w:asciiTheme="majorHAnsi" w:hAnsiTheme="majorHAnsi" w:cstheme="majorHAnsi"/>
        </w:rPr>
      </w:pPr>
    </w:p>
    <w:p w14:paraId="64A8C6D3" w14:textId="4B9D1052" w:rsidR="00836AEA" w:rsidRPr="00332B97" w:rsidRDefault="005204D1" w:rsidP="005204D1">
      <w:pPr>
        <w:pStyle w:val="berschrift3"/>
        <w:rPr>
          <w:rFonts w:asciiTheme="majorHAnsi" w:hAnsiTheme="majorHAnsi" w:cstheme="majorHAnsi"/>
        </w:rPr>
      </w:pPr>
      <w:r w:rsidRPr="00332B97">
        <w:rPr>
          <w:rFonts w:asciiTheme="majorHAnsi" w:hAnsiTheme="majorHAnsi" w:cstheme="majorHAnsi"/>
        </w:rPr>
        <w:t xml:space="preserve">Documentary requirements for the contractor during commissioning phase. </w:t>
      </w:r>
    </w:p>
    <w:p w14:paraId="5BDB9C44" w14:textId="77777777" w:rsidR="003140A0" w:rsidRPr="008F4D5D" w:rsidRDefault="003140A0" w:rsidP="003140A0">
      <w:pPr>
        <w:pStyle w:val="Listenabsatz"/>
        <w:numPr>
          <w:ilvl w:val="0"/>
          <w:numId w:val="14"/>
        </w:numPr>
        <w:rPr>
          <w:rFonts w:asciiTheme="minorHAnsi" w:hAnsiTheme="minorHAnsi" w:cstheme="minorHAnsi"/>
        </w:rPr>
      </w:pPr>
      <w:r w:rsidRPr="008F4D5D">
        <w:rPr>
          <w:rFonts w:asciiTheme="minorHAnsi" w:hAnsiTheme="minorHAnsi" w:cstheme="minorHAnsi"/>
        </w:rPr>
        <w:t>Technical communication with the beneficiary engineers and CP for site preparation, civil works alignment, power and utility interface readiness.</w:t>
      </w:r>
    </w:p>
    <w:p w14:paraId="1306B100" w14:textId="77777777" w:rsidR="003140A0" w:rsidRPr="008F4D5D" w:rsidRDefault="003140A0" w:rsidP="003140A0">
      <w:pPr>
        <w:pStyle w:val="Listenabsatz"/>
        <w:numPr>
          <w:ilvl w:val="0"/>
          <w:numId w:val="14"/>
        </w:numPr>
        <w:rPr>
          <w:rFonts w:asciiTheme="minorHAnsi" w:hAnsiTheme="minorHAnsi" w:cstheme="minorHAnsi"/>
        </w:rPr>
      </w:pPr>
      <w:r w:rsidRPr="008F4D5D">
        <w:rPr>
          <w:rFonts w:asciiTheme="minorHAnsi" w:hAnsiTheme="minorHAnsi" w:cstheme="minorHAnsi"/>
        </w:rPr>
        <w:t>At site installation and commissioning, contractor’s trained field representative supervision, startup procedures, system calibration and settings, refrigerant leak testing, refrigerant charging records etc.</w:t>
      </w:r>
    </w:p>
    <w:p w14:paraId="02C10DBE" w14:textId="77777777" w:rsidR="003140A0" w:rsidRPr="008F4D5D" w:rsidRDefault="003140A0" w:rsidP="003140A0">
      <w:pPr>
        <w:pStyle w:val="Listenabsatz"/>
        <w:numPr>
          <w:ilvl w:val="0"/>
          <w:numId w:val="14"/>
        </w:numPr>
        <w:rPr>
          <w:rFonts w:asciiTheme="minorHAnsi" w:hAnsiTheme="minorHAnsi" w:cstheme="minorHAnsi"/>
        </w:rPr>
      </w:pPr>
      <w:r w:rsidRPr="008F4D5D">
        <w:rPr>
          <w:rFonts w:asciiTheme="minorHAnsi" w:hAnsiTheme="minorHAnsi" w:cstheme="minorHAnsi"/>
        </w:rPr>
        <w:t>Installation site acceptance test together with the contracting party and the beneficiary</w:t>
      </w:r>
    </w:p>
    <w:p w14:paraId="4338E31A" w14:textId="77777777" w:rsidR="003140A0" w:rsidRPr="008F4D5D" w:rsidRDefault="003140A0" w:rsidP="003140A0">
      <w:pPr>
        <w:pStyle w:val="Listenabsatz"/>
        <w:numPr>
          <w:ilvl w:val="0"/>
          <w:numId w:val="14"/>
        </w:numPr>
        <w:rPr>
          <w:rFonts w:asciiTheme="minorHAnsi" w:hAnsiTheme="minorHAnsi" w:cstheme="minorHAnsi"/>
        </w:rPr>
      </w:pPr>
      <w:r w:rsidRPr="008F4D5D">
        <w:rPr>
          <w:rFonts w:asciiTheme="minorHAnsi" w:hAnsiTheme="minorHAnsi" w:cstheme="minorHAnsi"/>
        </w:rPr>
        <w:t>Submission of written refrigerant leak test and tightness certificate, commissioning report including measured performance data and final acceptance certificate signed by all parties among others.</w:t>
      </w:r>
    </w:p>
    <w:p w14:paraId="786D354F" w14:textId="77777777" w:rsidR="003140A0" w:rsidRPr="008F4D5D" w:rsidRDefault="003140A0" w:rsidP="003140A0">
      <w:pPr>
        <w:pStyle w:val="Listenabsatz"/>
        <w:numPr>
          <w:ilvl w:val="0"/>
          <w:numId w:val="14"/>
        </w:numPr>
        <w:rPr>
          <w:rFonts w:asciiTheme="minorHAnsi" w:hAnsiTheme="minorHAnsi" w:cstheme="minorHAnsi"/>
        </w:rPr>
      </w:pPr>
      <w:r w:rsidRPr="008F4D5D">
        <w:rPr>
          <w:rFonts w:asciiTheme="minorHAnsi" w:hAnsiTheme="minorHAnsi" w:cstheme="minorHAnsi"/>
        </w:rPr>
        <w:t>Provision of hazard analysis according to OHS regulations and ISO 45001:2018-06</w:t>
      </w:r>
    </w:p>
    <w:p w14:paraId="10A318E1" w14:textId="77777777" w:rsidR="003140A0" w:rsidRPr="008F4D5D" w:rsidRDefault="003140A0" w:rsidP="003140A0">
      <w:pPr>
        <w:pStyle w:val="Listenabsatz"/>
        <w:numPr>
          <w:ilvl w:val="0"/>
          <w:numId w:val="14"/>
        </w:numPr>
        <w:rPr>
          <w:rFonts w:asciiTheme="minorHAnsi" w:hAnsiTheme="minorHAnsi" w:cstheme="minorHAnsi"/>
        </w:rPr>
      </w:pPr>
      <w:r w:rsidRPr="008F4D5D">
        <w:rPr>
          <w:rFonts w:asciiTheme="minorHAnsi" w:hAnsiTheme="minorHAnsi" w:cstheme="minorHAnsi"/>
        </w:rPr>
        <w:t>Provision of final refrigerant circuit layout in colour (format A0) under foil, two copies.</w:t>
      </w:r>
    </w:p>
    <w:p w14:paraId="5BFE28E8" w14:textId="77777777" w:rsidR="003140A0" w:rsidRPr="008F4D5D" w:rsidRDefault="003140A0" w:rsidP="003140A0">
      <w:pPr>
        <w:pStyle w:val="Listenabsatz"/>
        <w:numPr>
          <w:ilvl w:val="0"/>
          <w:numId w:val="14"/>
        </w:numPr>
        <w:rPr>
          <w:rFonts w:asciiTheme="minorHAnsi" w:hAnsiTheme="minorHAnsi" w:cstheme="minorHAnsi"/>
        </w:rPr>
      </w:pPr>
      <w:r w:rsidRPr="008F4D5D">
        <w:rPr>
          <w:rFonts w:asciiTheme="minorHAnsi" w:hAnsiTheme="minorHAnsi" w:cstheme="minorHAnsi"/>
        </w:rPr>
        <w:t>Provision of a functional short description of the system how to switch off/on, emphasizing also the functions of the ventilation systems (format A3) under foil, for each location exit, English language</w:t>
      </w:r>
    </w:p>
    <w:p w14:paraId="40743CD3" w14:textId="77777777" w:rsidR="003140A0" w:rsidRPr="008F4D5D" w:rsidRDefault="003140A0" w:rsidP="003140A0">
      <w:pPr>
        <w:pStyle w:val="Listenabsatz"/>
        <w:numPr>
          <w:ilvl w:val="0"/>
          <w:numId w:val="14"/>
        </w:numPr>
        <w:rPr>
          <w:rFonts w:asciiTheme="minorHAnsi" w:hAnsiTheme="minorHAnsi" w:cstheme="minorHAnsi"/>
        </w:rPr>
      </w:pPr>
      <w:r w:rsidRPr="008F4D5D">
        <w:rPr>
          <w:rFonts w:asciiTheme="minorHAnsi" w:hAnsiTheme="minorHAnsi" w:cstheme="minorHAnsi"/>
        </w:rPr>
        <w:t>Emergency actions and first aid measures (format A3) under foil, for each location exit, English language.</w:t>
      </w:r>
    </w:p>
    <w:p w14:paraId="464E3DBF" w14:textId="77777777" w:rsidR="003140A0" w:rsidRPr="008F4D5D" w:rsidRDefault="003140A0" w:rsidP="003140A0">
      <w:pPr>
        <w:pStyle w:val="Listenabsatz"/>
        <w:numPr>
          <w:ilvl w:val="0"/>
          <w:numId w:val="14"/>
        </w:numPr>
        <w:rPr>
          <w:rFonts w:asciiTheme="minorHAnsi" w:hAnsiTheme="minorHAnsi" w:cstheme="minorHAnsi"/>
        </w:rPr>
      </w:pPr>
      <w:r w:rsidRPr="008F4D5D">
        <w:rPr>
          <w:rFonts w:asciiTheme="minorHAnsi" w:hAnsiTheme="minorHAnsi" w:cstheme="minorHAnsi"/>
        </w:rPr>
        <w:t>Marking of all refrigerants circuit lines in colour according to DIN 2403</w:t>
      </w:r>
    </w:p>
    <w:p w14:paraId="42A3B316" w14:textId="77777777" w:rsidR="003140A0" w:rsidRPr="008F4D5D" w:rsidRDefault="003140A0" w:rsidP="003140A0">
      <w:pPr>
        <w:pStyle w:val="Listenabsatz"/>
        <w:numPr>
          <w:ilvl w:val="0"/>
          <w:numId w:val="14"/>
        </w:numPr>
        <w:rPr>
          <w:rFonts w:asciiTheme="minorHAnsi" w:hAnsiTheme="minorHAnsi" w:cstheme="minorHAnsi"/>
        </w:rPr>
      </w:pPr>
      <w:r w:rsidRPr="008F4D5D">
        <w:rPr>
          <w:rFonts w:asciiTheme="minorHAnsi" w:hAnsiTheme="minorHAnsi" w:cstheme="minorHAnsi"/>
        </w:rPr>
        <w:t xml:space="preserve">Marking and signposting of prohibitions, warnings, guidelines and rescue. </w:t>
      </w:r>
    </w:p>
    <w:p w14:paraId="1D1A1FA5" w14:textId="77777777" w:rsidR="003140A0" w:rsidRPr="008F4D5D" w:rsidRDefault="003140A0" w:rsidP="003140A0">
      <w:pPr>
        <w:pStyle w:val="Listenabsatz"/>
        <w:numPr>
          <w:ilvl w:val="0"/>
          <w:numId w:val="14"/>
        </w:numPr>
        <w:rPr>
          <w:rFonts w:asciiTheme="minorHAnsi" w:hAnsiTheme="minorHAnsi" w:cstheme="minorHAnsi"/>
        </w:rPr>
      </w:pPr>
      <w:r w:rsidRPr="008F4D5D">
        <w:rPr>
          <w:rFonts w:asciiTheme="minorHAnsi" w:hAnsiTheme="minorHAnsi" w:cstheme="minorHAnsi"/>
        </w:rPr>
        <w:t>Installation and function test of emergency lighting.</w:t>
      </w:r>
    </w:p>
    <w:p w14:paraId="0A7AC232" w14:textId="20E7595C" w:rsidR="001259CF" w:rsidRPr="008F4D5D" w:rsidRDefault="003140A0" w:rsidP="003140A0">
      <w:pPr>
        <w:pStyle w:val="Listenabsatz"/>
        <w:numPr>
          <w:ilvl w:val="0"/>
          <w:numId w:val="14"/>
        </w:numPr>
        <w:rPr>
          <w:rFonts w:asciiTheme="minorHAnsi" w:hAnsiTheme="minorHAnsi" w:cstheme="minorHAnsi"/>
        </w:rPr>
      </w:pPr>
      <w:r w:rsidRPr="008F4D5D">
        <w:rPr>
          <w:rFonts w:asciiTheme="minorHAnsi" w:hAnsiTheme="minorHAnsi" w:cstheme="minorHAnsi"/>
        </w:rPr>
        <w:t>Provision of FINAL training materials approval by GIZ and project partners.</w:t>
      </w:r>
    </w:p>
    <w:p w14:paraId="37BB64C8" w14:textId="77777777" w:rsidR="00AE7B55" w:rsidRPr="00332B97" w:rsidRDefault="00A46FBE" w:rsidP="00604765">
      <w:pPr>
        <w:pStyle w:val="berschrift3"/>
        <w:rPr>
          <w:rFonts w:asciiTheme="majorHAnsi" w:hAnsiTheme="majorHAnsi" w:cstheme="majorHAnsi"/>
          <w:b w:val="0"/>
        </w:rPr>
      </w:pPr>
      <w:bookmarkStart w:id="0" w:name="_Hlk165130267"/>
      <w:r w:rsidRPr="00332B97">
        <w:rPr>
          <w:rFonts w:asciiTheme="majorHAnsi" w:hAnsiTheme="majorHAnsi" w:cstheme="majorHAnsi"/>
        </w:rPr>
        <w:t>Works</w:t>
      </w:r>
      <w:r w:rsidR="00FF461F" w:rsidRPr="00332B97">
        <w:rPr>
          <w:rFonts w:asciiTheme="majorHAnsi" w:hAnsiTheme="majorHAnsi" w:cstheme="majorHAnsi"/>
        </w:rPr>
        <w:t xml:space="preserve"> to be completed by the beneficiar</w:t>
      </w:r>
      <w:r w:rsidR="009F20CB" w:rsidRPr="00332B97">
        <w:rPr>
          <w:rFonts w:asciiTheme="majorHAnsi" w:hAnsiTheme="majorHAnsi" w:cstheme="majorHAnsi"/>
        </w:rPr>
        <w:t>y</w:t>
      </w:r>
      <w:bookmarkEnd w:id="0"/>
    </w:p>
    <w:p w14:paraId="0A4019CA" w14:textId="3107E974" w:rsidR="00FF461F" w:rsidRPr="000D067D" w:rsidRDefault="00FF461F" w:rsidP="00FF461F">
      <w:pPr>
        <w:rPr>
          <w:rFonts w:asciiTheme="majorHAnsi" w:hAnsiTheme="majorHAnsi" w:cstheme="majorHAnsi"/>
        </w:rPr>
      </w:pPr>
      <w:bookmarkStart w:id="1" w:name="_Hlk165130236"/>
      <w:r w:rsidRPr="00332B97">
        <w:rPr>
          <w:rFonts w:asciiTheme="majorHAnsi" w:hAnsiTheme="majorHAnsi" w:cstheme="majorHAnsi"/>
        </w:rPr>
        <w:t>Supervised by</w:t>
      </w:r>
      <w:r w:rsidR="00905336" w:rsidRPr="00332B97">
        <w:rPr>
          <w:rFonts w:asciiTheme="majorHAnsi" w:hAnsiTheme="majorHAnsi" w:cstheme="majorHAnsi"/>
        </w:rPr>
        <w:t xml:space="preserve"> CP and</w:t>
      </w:r>
      <w:r w:rsidRPr="00332B97">
        <w:rPr>
          <w:rFonts w:asciiTheme="majorHAnsi" w:hAnsiTheme="majorHAnsi" w:cstheme="majorHAnsi"/>
        </w:rPr>
        <w:t xml:space="preserve"> the contractor, the following preparatory work for the installation of the</w:t>
      </w:r>
      <w:r w:rsidR="00B17368" w:rsidRPr="00332B97">
        <w:rPr>
          <w:rFonts w:asciiTheme="majorHAnsi" w:hAnsiTheme="majorHAnsi" w:cstheme="majorHAnsi"/>
        </w:rPr>
        <w:t xml:space="preserve"> </w:t>
      </w:r>
      <w:r w:rsidR="00730FE3" w:rsidRPr="00332B97">
        <w:rPr>
          <w:rFonts w:asciiTheme="majorHAnsi" w:hAnsiTheme="majorHAnsi" w:cstheme="majorHAnsi"/>
        </w:rPr>
        <w:t>supermarket</w:t>
      </w:r>
      <w:r w:rsidRPr="00332B97">
        <w:rPr>
          <w:rFonts w:asciiTheme="majorHAnsi" w:hAnsiTheme="majorHAnsi" w:cstheme="majorHAnsi"/>
        </w:rPr>
        <w:t xml:space="preserve"> refrigerating systems will be provided by others and therefore these activities</w:t>
      </w:r>
      <w:r w:rsidR="00567E7D" w:rsidRPr="00332B97">
        <w:rPr>
          <w:rFonts w:asciiTheme="majorHAnsi" w:hAnsiTheme="majorHAnsi" w:cstheme="majorHAnsi"/>
        </w:rPr>
        <w:t xml:space="preserve"> (with exception of contractor’s supervision)</w:t>
      </w:r>
      <w:r w:rsidRPr="00332B97">
        <w:rPr>
          <w:rFonts w:asciiTheme="majorHAnsi" w:hAnsiTheme="majorHAnsi" w:cstheme="majorHAnsi"/>
        </w:rPr>
        <w:t xml:space="preserve"> are not subject of the technical and commercial </w:t>
      </w:r>
      <w:r w:rsidRPr="000D067D">
        <w:rPr>
          <w:rFonts w:asciiTheme="majorHAnsi" w:hAnsiTheme="majorHAnsi" w:cstheme="majorHAnsi"/>
        </w:rPr>
        <w:t>proposal (applicability provided):</w:t>
      </w:r>
    </w:p>
    <w:p w14:paraId="2D6D90CE" w14:textId="77777777" w:rsidR="000D067D" w:rsidRPr="000D067D" w:rsidRDefault="000D067D" w:rsidP="000D067D">
      <w:pPr>
        <w:pStyle w:val="Listenabsatz"/>
        <w:numPr>
          <w:ilvl w:val="0"/>
          <w:numId w:val="7"/>
        </w:numPr>
        <w:ind w:left="851" w:hanging="491"/>
        <w:rPr>
          <w:rFonts w:asciiTheme="minorHAnsi" w:hAnsiTheme="minorHAnsi"/>
        </w:rPr>
      </w:pPr>
      <w:r w:rsidRPr="7C685D67">
        <w:rPr>
          <w:rFonts w:asciiTheme="minorHAnsi" w:hAnsiTheme="minorHAnsi"/>
        </w:rPr>
        <w:t>Monitoring and recording of the power consumption for the existing refrigerating systems over a period of approximately 6 months (as a minimum) before the start of decommissioning of the system.</w:t>
      </w:r>
    </w:p>
    <w:p w14:paraId="5F58EAC7" w14:textId="7C3E7A46" w:rsidR="000D067D" w:rsidRPr="000D067D" w:rsidRDefault="000D067D" w:rsidP="000D067D">
      <w:pPr>
        <w:pStyle w:val="Listenabsatz"/>
        <w:numPr>
          <w:ilvl w:val="0"/>
          <w:numId w:val="7"/>
        </w:numPr>
        <w:ind w:left="851" w:hanging="491"/>
        <w:rPr>
          <w:rFonts w:asciiTheme="minorHAnsi" w:hAnsiTheme="minorHAnsi"/>
        </w:rPr>
      </w:pPr>
      <w:r w:rsidRPr="7C685D67">
        <w:rPr>
          <w:rFonts w:asciiTheme="minorHAnsi" w:hAnsiTheme="minorHAnsi"/>
        </w:rPr>
        <w:t>Recovery and disposal (provision for destruction) of existing charges of HF</w:t>
      </w:r>
      <w:r w:rsidR="0062169C" w:rsidRPr="7C685D67">
        <w:rPr>
          <w:rFonts w:asciiTheme="minorHAnsi" w:hAnsiTheme="minorHAnsi"/>
        </w:rPr>
        <w:t>C</w:t>
      </w:r>
      <w:r w:rsidRPr="7C685D67">
        <w:rPr>
          <w:rFonts w:asciiTheme="minorHAnsi" w:hAnsiTheme="minorHAnsi"/>
        </w:rPr>
        <w:t xml:space="preserve"> R404A, R407A and R134a including written documentation.</w:t>
      </w:r>
    </w:p>
    <w:p w14:paraId="7133BA1E" w14:textId="77777777" w:rsidR="000D067D" w:rsidRPr="000D067D" w:rsidRDefault="000D067D" w:rsidP="000D067D">
      <w:pPr>
        <w:pStyle w:val="Listenabsatz"/>
        <w:numPr>
          <w:ilvl w:val="0"/>
          <w:numId w:val="7"/>
        </w:numPr>
        <w:ind w:left="851" w:hanging="491"/>
        <w:rPr>
          <w:rFonts w:asciiTheme="minorHAnsi" w:hAnsiTheme="minorHAnsi" w:cstheme="minorHAnsi"/>
        </w:rPr>
      </w:pPr>
      <w:r w:rsidRPr="000D067D">
        <w:rPr>
          <w:rFonts w:asciiTheme="minorHAnsi" w:hAnsiTheme="minorHAnsi" w:cstheme="minorHAnsi"/>
        </w:rPr>
        <w:t>Recovery and disposal of compressor lubricant, including written documentation.</w:t>
      </w:r>
    </w:p>
    <w:p w14:paraId="68780B54" w14:textId="77777777" w:rsidR="000D067D" w:rsidRPr="000D067D" w:rsidRDefault="000D067D" w:rsidP="000D067D">
      <w:pPr>
        <w:pStyle w:val="Listenabsatz"/>
        <w:numPr>
          <w:ilvl w:val="0"/>
          <w:numId w:val="7"/>
        </w:numPr>
        <w:ind w:left="851" w:hanging="491"/>
        <w:rPr>
          <w:rFonts w:asciiTheme="minorHAnsi" w:hAnsiTheme="minorHAnsi" w:cstheme="minorHAnsi"/>
        </w:rPr>
      </w:pPr>
      <w:r w:rsidRPr="000D067D">
        <w:rPr>
          <w:rFonts w:asciiTheme="minorHAnsi" w:hAnsiTheme="minorHAnsi" w:cstheme="minorHAnsi"/>
        </w:rPr>
        <w:t>Recovery and disposal of contaminated materials (such as filter driers).</w:t>
      </w:r>
    </w:p>
    <w:p w14:paraId="60578E39" w14:textId="77777777" w:rsidR="000D067D" w:rsidRPr="000D067D" w:rsidRDefault="000D067D" w:rsidP="000D067D">
      <w:pPr>
        <w:pStyle w:val="Listenabsatz"/>
        <w:numPr>
          <w:ilvl w:val="0"/>
          <w:numId w:val="7"/>
        </w:numPr>
        <w:ind w:left="851" w:hanging="491"/>
        <w:rPr>
          <w:rFonts w:asciiTheme="minorHAnsi" w:hAnsiTheme="minorHAnsi" w:cstheme="minorHAnsi"/>
        </w:rPr>
      </w:pPr>
      <w:r w:rsidRPr="000D067D">
        <w:rPr>
          <w:rFonts w:asciiTheme="minorHAnsi" w:hAnsiTheme="minorHAnsi" w:cstheme="minorHAnsi"/>
        </w:rPr>
        <w:t xml:space="preserve">Decommissioning and dismantling of the existing system and removal from the installation site with supervision from the contractor. This includes the condensing units, evaporators, refrigerant piping, pipe insulations, cables and control boxes. </w:t>
      </w:r>
    </w:p>
    <w:p w14:paraId="19F81273" w14:textId="77777777" w:rsidR="000D067D" w:rsidRPr="000D067D" w:rsidRDefault="000D067D" w:rsidP="000D067D">
      <w:pPr>
        <w:pStyle w:val="Listenabsatz"/>
        <w:numPr>
          <w:ilvl w:val="0"/>
          <w:numId w:val="7"/>
        </w:numPr>
        <w:ind w:left="851" w:hanging="491"/>
        <w:rPr>
          <w:rFonts w:asciiTheme="minorHAnsi" w:hAnsiTheme="minorHAnsi" w:cstheme="minorHAnsi"/>
        </w:rPr>
      </w:pPr>
      <w:r w:rsidRPr="000D067D">
        <w:rPr>
          <w:rFonts w:asciiTheme="minorHAnsi" w:hAnsiTheme="minorHAnsi" w:cstheme="minorHAnsi"/>
        </w:rPr>
        <w:lastRenderedPageBreak/>
        <w:t xml:space="preserve">All builders work as per contractor’s instructions shall be executed by the beneficiary and its subcontractors. </w:t>
      </w:r>
    </w:p>
    <w:p w14:paraId="5CE89546" w14:textId="77777777" w:rsidR="000D067D" w:rsidRPr="000D067D" w:rsidRDefault="000D067D" w:rsidP="000D067D">
      <w:pPr>
        <w:pStyle w:val="Listenabsatz"/>
        <w:numPr>
          <w:ilvl w:val="0"/>
          <w:numId w:val="7"/>
        </w:numPr>
        <w:ind w:left="851" w:hanging="491"/>
        <w:rPr>
          <w:rFonts w:asciiTheme="minorHAnsi" w:hAnsiTheme="minorHAnsi" w:cstheme="minorHAnsi"/>
        </w:rPr>
      </w:pPr>
      <w:r w:rsidRPr="000D067D">
        <w:rPr>
          <w:rFonts w:asciiTheme="minorHAnsi" w:hAnsiTheme="minorHAnsi" w:cstheme="minorHAnsi"/>
        </w:rPr>
        <w:t>Provision of incoming mains electrical supply for the systems, as per contractors’ instruction.</w:t>
      </w:r>
    </w:p>
    <w:p w14:paraId="61B393EA" w14:textId="77777777" w:rsidR="000D067D" w:rsidRPr="000D067D" w:rsidRDefault="000D067D" w:rsidP="000D067D">
      <w:pPr>
        <w:pStyle w:val="Listenabsatz"/>
        <w:numPr>
          <w:ilvl w:val="0"/>
          <w:numId w:val="7"/>
        </w:numPr>
        <w:ind w:left="851" w:hanging="491"/>
        <w:rPr>
          <w:rFonts w:asciiTheme="minorHAnsi" w:hAnsiTheme="minorHAnsi" w:cstheme="minorHAnsi"/>
        </w:rPr>
      </w:pPr>
      <w:r w:rsidRPr="000D067D">
        <w:rPr>
          <w:rFonts w:asciiTheme="minorHAnsi" w:hAnsiTheme="minorHAnsi" w:cstheme="minorHAnsi"/>
        </w:rPr>
        <w:t>Provision of earthing and potential equalisation (in specific with buildings structure) of the equipment, as per contractors’ instructions.</w:t>
      </w:r>
    </w:p>
    <w:p w14:paraId="413E7104" w14:textId="77777777" w:rsidR="000D067D" w:rsidRPr="000D067D" w:rsidRDefault="000D067D" w:rsidP="000D067D">
      <w:pPr>
        <w:pStyle w:val="Listenabsatz"/>
        <w:numPr>
          <w:ilvl w:val="0"/>
          <w:numId w:val="7"/>
        </w:numPr>
        <w:rPr>
          <w:rFonts w:asciiTheme="minorHAnsi" w:hAnsiTheme="minorHAnsi" w:cstheme="minorHAnsi"/>
        </w:rPr>
      </w:pPr>
      <w:r w:rsidRPr="000D067D">
        <w:rPr>
          <w:rFonts w:asciiTheme="minorHAnsi" w:hAnsiTheme="minorHAnsi" w:cstheme="minorHAnsi"/>
        </w:rPr>
        <w:t>Installation of wall lintels for the fixation of the new unit systems, as per contractor’s instructions.</w:t>
      </w:r>
    </w:p>
    <w:p w14:paraId="13828DB5" w14:textId="77777777" w:rsidR="000D067D" w:rsidRPr="000D067D" w:rsidRDefault="000D067D" w:rsidP="000D067D">
      <w:pPr>
        <w:pStyle w:val="Listenabsatz"/>
        <w:numPr>
          <w:ilvl w:val="0"/>
          <w:numId w:val="7"/>
        </w:numPr>
        <w:rPr>
          <w:rFonts w:asciiTheme="minorHAnsi" w:hAnsiTheme="minorHAnsi" w:cstheme="minorHAnsi"/>
        </w:rPr>
      </w:pPr>
      <w:r w:rsidRPr="000D067D">
        <w:rPr>
          <w:rFonts w:asciiTheme="minorHAnsi" w:hAnsiTheme="minorHAnsi" w:cstheme="minorHAnsi"/>
        </w:rPr>
        <w:t>Cold room doors must be tightened; strip curtains and insulation must be intact and without damage.</w:t>
      </w:r>
    </w:p>
    <w:p w14:paraId="128317C6" w14:textId="77777777" w:rsidR="000D067D" w:rsidRPr="000D067D" w:rsidRDefault="000D067D" w:rsidP="000D067D">
      <w:pPr>
        <w:pStyle w:val="Listenabsatz"/>
        <w:numPr>
          <w:ilvl w:val="0"/>
          <w:numId w:val="7"/>
        </w:numPr>
        <w:rPr>
          <w:rFonts w:asciiTheme="minorHAnsi" w:hAnsiTheme="minorHAnsi" w:cstheme="minorHAnsi"/>
        </w:rPr>
      </w:pPr>
      <w:r w:rsidRPr="000D067D">
        <w:rPr>
          <w:rFonts w:asciiTheme="minorHAnsi" w:hAnsiTheme="minorHAnsi" w:cstheme="minorHAnsi"/>
        </w:rPr>
        <w:t xml:space="preserve">Decommissioning and dismantling of the existing refrigeration systems and removal from the installation site. This includes the condensing units, evaporators, refrigerant piping, pipe insulations, cables and control boxes. </w:t>
      </w:r>
    </w:p>
    <w:p w14:paraId="4A33B130" w14:textId="77777777" w:rsidR="000D067D" w:rsidRPr="000D067D" w:rsidRDefault="000D067D" w:rsidP="000D067D">
      <w:pPr>
        <w:pStyle w:val="Listenabsatz"/>
        <w:numPr>
          <w:ilvl w:val="0"/>
          <w:numId w:val="7"/>
        </w:numPr>
        <w:rPr>
          <w:rFonts w:asciiTheme="minorHAnsi" w:hAnsiTheme="minorHAnsi" w:cstheme="minorHAnsi"/>
        </w:rPr>
      </w:pPr>
      <w:r w:rsidRPr="000D067D">
        <w:rPr>
          <w:rFonts w:asciiTheme="minorHAnsi" w:hAnsiTheme="minorHAnsi" w:cstheme="minorHAnsi"/>
        </w:rPr>
        <w:t xml:space="preserve">Professional permanent sealing of all cold-room openings and lead-throughs in the insulation panels (thermal bridges).  </w:t>
      </w:r>
    </w:p>
    <w:p w14:paraId="3C21695C" w14:textId="77777777" w:rsidR="000D067D" w:rsidRPr="000D067D" w:rsidRDefault="000D067D" w:rsidP="000D067D">
      <w:pPr>
        <w:pStyle w:val="Listenabsatz"/>
        <w:numPr>
          <w:ilvl w:val="0"/>
          <w:numId w:val="7"/>
        </w:numPr>
        <w:ind w:left="851" w:hanging="491"/>
        <w:rPr>
          <w:rFonts w:asciiTheme="minorHAnsi" w:hAnsiTheme="minorHAnsi" w:cstheme="minorHAnsi"/>
        </w:rPr>
      </w:pPr>
      <w:r w:rsidRPr="000D067D">
        <w:rPr>
          <w:rFonts w:asciiTheme="minorHAnsi" w:hAnsiTheme="minorHAnsi" w:cstheme="minorHAnsi"/>
        </w:rPr>
        <w:t>Installing fire extinguishers, as per contractors’ instructions.</w:t>
      </w:r>
    </w:p>
    <w:p w14:paraId="68D3CFFA" w14:textId="77777777" w:rsidR="000D067D" w:rsidRPr="000D067D" w:rsidRDefault="000D067D" w:rsidP="000D067D">
      <w:pPr>
        <w:pStyle w:val="Listenabsatz"/>
        <w:numPr>
          <w:ilvl w:val="0"/>
          <w:numId w:val="7"/>
        </w:numPr>
        <w:ind w:left="851" w:hanging="491"/>
        <w:rPr>
          <w:rFonts w:asciiTheme="minorHAnsi" w:hAnsiTheme="minorHAnsi" w:cstheme="minorHAnsi"/>
        </w:rPr>
      </w:pPr>
      <w:r w:rsidRPr="000D067D">
        <w:rPr>
          <w:rFonts w:asciiTheme="minorHAnsi" w:hAnsiTheme="minorHAnsi" w:cstheme="minorHAnsi"/>
        </w:rPr>
        <w:t>Supply of water, lighting and electricity, for use during installation and commissioning.</w:t>
      </w:r>
    </w:p>
    <w:p w14:paraId="20DE96B1" w14:textId="77777777" w:rsidR="000D067D" w:rsidRPr="000D067D" w:rsidRDefault="000D067D" w:rsidP="000D067D">
      <w:pPr>
        <w:pStyle w:val="Listenabsatz"/>
        <w:numPr>
          <w:ilvl w:val="0"/>
          <w:numId w:val="7"/>
        </w:numPr>
        <w:ind w:left="851" w:hanging="491"/>
        <w:rPr>
          <w:rFonts w:asciiTheme="minorHAnsi" w:hAnsiTheme="minorHAnsi" w:cstheme="minorHAnsi"/>
        </w:rPr>
      </w:pPr>
      <w:r w:rsidRPr="000D067D">
        <w:rPr>
          <w:rFonts w:asciiTheme="minorHAnsi" w:hAnsiTheme="minorHAnsi" w:cstheme="minorHAnsi"/>
        </w:rPr>
        <w:t>For the demo project operation, it will be necessary to maintain the proposed “controlling and monitoring” via internet connection. The beneficiary shall provide ethernet cable connection or a 3G/4G wireless router, as requested by the contractor.</w:t>
      </w:r>
    </w:p>
    <w:p w14:paraId="1647DB38" w14:textId="77777777" w:rsidR="000D067D" w:rsidRPr="000D067D" w:rsidRDefault="000D067D" w:rsidP="000D067D">
      <w:pPr>
        <w:pStyle w:val="Listenabsatz"/>
        <w:numPr>
          <w:ilvl w:val="0"/>
          <w:numId w:val="7"/>
        </w:numPr>
        <w:ind w:left="851" w:hanging="491"/>
        <w:rPr>
          <w:rFonts w:asciiTheme="minorHAnsi" w:hAnsiTheme="minorHAnsi" w:cstheme="minorHAnsi"/>
        </w:rPr>
      </w:pPr>
      <w:r w:rsidRPr="000D067D">
        <w:rPr>
          <w:rFonts w:asciiTheme="minorHAnsi" w:hAnsiTheme="minorHAnsi" w:cstheme="minorHAnsi"/>
        </w:rPr>
        <w:t>Bringing in of equipment and materials into the building and provision of lifting equipment and labour works to place the equipment at installation site (unpacking of all equipment and materials processed only from authorised contractors’ representatives).</w:t>
      </w:r>
    </w:p>
    <w:p w14:paraId="5DB1C1CB" w14:textId="77777777" w:rsidR="000D067D" w:rsidRPr="000D067D" w:rsidRDefault="000D067D" w:rsidP="000D067D">
      <w:pPr>
        <w:pStyle w:val="Listenabsatz"/>
        <w:numPr>
          <w:ilvl w:val="0"/>
          <w:numId w:val="7"/>
        </w:numPr>
        <w:ind w:left="851" w:hanging="491"/>
        <w:rPr>
          <w:rFonts w:asciiTheme="minorHAnsi" w:hAnsiTheme="minorHAnsi" w:cstheme="minorHAnsi"/>
        </w:rPr>
      </w:pPr>
      <w:r w:rsidRPr="000D067D">
        <w:rPr>
          <w:rFonts w:asciiTheme="minorHAnsi" w:hAnsiTheme="minorHAnsi" w:cstheme="minorHAnsi"/>
        </w:rPr>
        <w:t>Supporting installation and commissioning activities for the refrigerating systems.</w:t>
      </w:r>
    </w:p>
    <w:p w14:paraId="398A1796" w14:textId="6562C610" w:rsidR="00824C57" w:rsidRPr="000D067D" w:rsidRDefault="000D067D" w:rsidP="00824C57">
      <w:pPr>
        <w:pStyle w:val="Listenabsatz"/>
        <w:numPr>
          <w:ilvl w:val="0"/>
          <w:numId w:val="7"/>
        </w:numPr>
        <w:ind w:left="851" w:hanging="491"/>
        <w:rPr>
          <w:rFonts w:asciiTheme="minorHAnsi" w:hAnsiTheme="minorHAnsi" w:cstheme="minorHAnsi"/>
        </w:rPr>
      </w:pPr>
      <w:r w:rsidRPr="000D067D">
        <w:rPr>
          <w:rFonts w:asciiTheme="minorHAnsi" w:hAnsiTheme="minorHAnsi" w:cstheme="minorHAnsi"/>
        </w:rPr>
        <w:t>Provision of labelling for safety and first aid equipment as well as escape routes.</w:t>
      </w:r>
      <w:bookmarkEnd w:id="1"/>
    </w:p>
    <w:p w14:paraId="17B37318" w14:textId="57B1FABA" w:rsidR="00660717" w:rsidRPr="00332B97" w:rsidRDefault="00A73CC3" w:rsidP="00AF3A5E">
      <w:pPr>
        <w:pStyle w:val="berschrift3"/>
        <w:rPr>
          <w:rFonts w:asciiTheme="majorHAnsi" w:hAnsiTheme="majorHAnsi"/>
        </w:rPr>
      </w:pPr>
      <w:r w:rsidRPr="1A5AE805">
        <w:rPr>
          <w:rFonts w:asciiTheme="majorHAnsi" w:hAnsiTheme="majorHAnsi"/>
        </w:rPr>
        <w:t xml:space="preserve">Applicable regulations, guidelines and standards </w:t>
      </w:r>
      <w:r w:rsidR="00CD6BFA" w:rsidRPr="1A5AE805">
        <w:rPr>
          <w:rFonts w:asciiTheme="majorHAnsi" w:hAnsiTheme="majorHAnsi"/>
        </w:rPr>
        <w:t xml:space="preserve">(national / </w:t>
      </w:r>
      <w:r w:rsidR="00AF3A5E" w:rsidRPr="1A5AE805">
        <w:rPr>
          <w:rFonts w:asciiTheme="majorHAnsi" w:hAnsiTheme="majorHAnsi"/>
        </w:rPr>
        <w:t>i</w:t>
      </w:r>
      <w:r w:rsidR="00CD6BFA" w:rsidRPr="1A5AE805">
        <w:rPr>
          <w:rFonts w:asciiTheme="majorHAnsi" w:hAnsiTheme="majorHAnsi"/>
        </w:rPr>
        <w:t>nternational)</w:t>
      </w:r>
    </w:p>
    <w:p w14:paraId="2A02F8CE" w14:textId="3B1AEA3F" w:rsidR="00231824" w:rsidRDefault="00231824" w:rsidP="000D430A">
      <w:pPr>
        <w:rPr>
          <w:rFonts w:asciiTheme="majorHAnsi" w:hAnsiTheme="majorHAnsi" w:cstheme="majorHAnsi"/>
        </w:rPr>
      </w:pPr>
    </w:p>
    <w:tbl>
      <w:tblPr>
        <w:tblW w:w="8930" w:type="dxa"/>
        <w:tblInd w:w="132" w:type="dxa"/>
        <w:tblCellMar>
          <w:left w:w="0" w:type="dxa"/>
          <w:right w:w="0" w:type="dxa"/>
        </w:tblCellMar>
        <w:tblLook w:val="0420" w:firstRow="1" w:lastRow="0" w:firstColumn="0" w:lastColumn="0" w:noHBand="0" w:noVBand="1"/>
      </w:tblPr>
      <w:tblGrid>
        <w:gridCol w:w="631"/>
        <w:gridCol w:w="3055"/>
        <w:gridCol w:w="5244"/>
      </w:tblGrid>
      <w:tr w:rsidR="00845767" w:rsidRPr="00845767" w14:paraId="5F3E951F" w14:textId="77777777" w:rsidTr="002D6D56">
        <w:trPr>
          <w:trHeight w:val="584"/>
          <w:tblHeader/>
        </w:trPr>
        <w:tc>
          <w:tcPr>
            <w:tcW w:w="63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tcPr>
          <w:p w14:paraId="0C178921" w14:textId="77777777" w:rsidR="00845767" w:rsidRPr="00845767" w:rsidRDefault="00845767" w:rsidP="002D6D56">
            <w:pPr>
              <w:jc w:val="left"/>
              <w:rPr>
                <w:rFonts w:asciiTheme="minorHAnsi" w:eastAsia="Times New Roman" w:hAnsiTheme="minorHAnsi" w:cstheme="minorHAnsi"/>
                <w:lang w:eastAsia="de-DE"/>
              </w:rPr>
            </w:pPr>
            <w:r w:rsidRPr="00845767">
              <w:rPr>
                <w:rFonts w:asciiTheme="minorHAnsi" w:eastAsia="Times New Roman" w:hAnsiTheme="minorHAnsi" w:cstheme="minorHAnsi"/>
                <w:lang w:eastAsia="de-DE"/>
              </w:rPr>
              <w:t>No.</w:t>
            </w:r>
          </w:p>
        </w:tc>
        <w:tc>
          <w:tcPr>
            <w:tcW w:w="305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7DF45DA6" w14:textId="77777777" w:rsidR="00845767" w:rsidRPr="00845767" w:rsidRDefault="00845767" w:rsidP="002D6D56">
            <w:pPr>
              <w:ind w:left="57" w:right="57"/>
              <w:jc w:val="left"/>
              <w:rPr>
                <w:rFonts w:asciiTheme="minorHAnsi" w:eastAsia="Times New Roman" w:hAnsiTheme="minorHAnsi" w:cstheme="minorHAnsi"/>
                <w:lang w:eastAsia="de-DE"/>
              </w:rPr>
            </w:pPr>
            <w:r w:rsidRPr="00845767">
              <w:rPr>
                <w:rFonts w:asciiTheme="minorHAnsi" w:eastAsia="Times New Roman" w:hAnsiTheme="minorHAnsi" w:cstheme="minorHAnsi"/>
                <w:lang w:eastAsia="de-DE"/>
              </w:rPr>
              <w:t xml:space="preserve">Standard / Guideline </w:t>
            </w:r>
          </w:p>
          <w:p w14:paraId="22B99F05" w14:textId="31EC74AA" w:rsidR="00845767" w:rsidRPr="00845767" w:rsidRDefault="00845767" w:rsidP="002D6D56">
            <w:pPr>
              <w:ind w:left="57" w:right="57"/>
              <w:jc w:val="left"/>
              <w:rPr>
                <w:rFonts w:asciiTheme="minorHAnsi" w:eastAsiaTheme="minorEastAsia" w:hAnsiTheme="minorHAnsi" w:cstheme="minorHAnsi"/>
                <w:color w:val="000000" w:themeColor="text1"/>
                <w:kern w:val="24"/>
                <w:lang w:eastAsia="de-DE"/>
              </w:rPr>
            </w:pPr>
            <w:r w:rsidRPr="00845767">
              <w:rPr>
                <w:rFonts w:asciiTheme="minorHAnsi" w:eastAsia="Times New Roman" w:hAnsiTheme="minorHAnsi" w:cstheme="minorHAnsi"/>
                <w:lang w:eastAsia="de-DE"/>
              </w:rPr>
              <w:t>/ Regulation</w:t>
            </w:r>
            <w:r w:rsidR="00C16B47">
              <w:rPr>
                <w:rFonts w:asciiTheme="minorHAnsi" w:eastAsia="Times New Roman" w:hAnsiTheme="minorHAnsi" w:cstheme="minorHAnsi"/>
                <w:lang w:eastAsia="de-DE"/>
              </w:rPr>
              <w:t xml:space="preserve"> (or equivalent)</w:t>
            </w:r>
          </w:p>
        </w:tc>
        <w:tc>
          <w:tcPr>
            <w:tcW w:w="524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tcPr>
          <w:p w14:paraId="46164414" w14:textId="77777777" w:rsidR="00845767" w:rsidRPr="00845767" w:rsidRDefault="00845767" w:rsidP="002D6D56">
            <w:pPr>
              <w:jc w:val="left"/>
              <w:rPr>
                <w:rFonts w:asciiTheme="minorHAnsi" w:eastAsiaTheme="minorEastAsia" w:hAnsiTheme="minorHAnsi" w:cstheme="minorHAnsi"/>
                <w:color w:val="000000" w:themeColor="text1"/>
                <w:kern w:val="24"/>
                <w:lang w:eastAsia="de-DE"/>
              </w:rPr>
            </w:pPr>
            <w:r w:rsidRPr="00845767">
              <w:rPr>
                <w:rFonts w:asciiTheme="minorHAnsi" w:eastAsiaTheme="minorEastAsia" w:hAnsiTheme="minorHAnsi" w:cstheme="minorHAnsi"/>
                <w:color w:val="000000" w:themeColor="text1"/>
                <w:kern w:val="24"/>
                <w:lang w:eastAsia="de-DE"/>
              </w:rPr>
              <w:t>Description</w:t>
            </w:r>
          </w:p>
        </w:tc>
      </w:tr>
      <w:tr w:rsidR="00845767" w:rsidRPr="00845767" w14:paraId="0B45633A" w14:textId="77777777" w:rsidTr="002D6D56">
        <w:trPr>
          <w:trHeight w:val="584"/>
        </w:trPr>
        <w:tc>
          <w:tcPr>
            <w:tcW w:w="6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EEBA8A4" w14:textId="77777777" w:rsidR="00845767" w:rsidRPr="00845767" w:rsidRDefault="00845767" w:rsidP="00845767">
            <w:pPr>
              <w:pStyle w:val="Listenabsatz"/>
              <w:numPr>
                <w:ilvl w:val="0"/>
                <w:numId w:val="21"/>
              </w:numPr>
              <w:rPr>
                <w:rFonts w:asciiTheme="minorHAnsi" w:eastAsia="Times New Roman" w:hAnsiTheme="minorHAnsi" w:cstheme="minorHAnsi"/>
                <w:color w:val="000000" w:themeColor="text1"/>
                <w:kern w:val="24"/>
                <w:lang w:eastAsia="de-DE"/>
              </w:rPr>
            </w:pPr>
          </w:p>
        </w:tc>
        <w:tc>
          <w:tcPr>
            <w:tcW w:w="3055" w:type="dxa"/>
            <w:tcBorders>
              <w:top w:val="single" w:sz="8" w:space="0" w:color="000000"/>
              <w:left w:val="single" w:sz="8" w:space="0" w:color="000000"/>
              <w:bottom w:val="single" w:sz="8" w:space="0" w:color="000000"/>
              <w:right w:val="single" w:sz="8" w:space="0" w:color="000000"/>
            </w:tcBorders>
          </w:tcPr>
          <w:p w14:paraId="31B18860" w14:textId="77777777" w:rsidR="00845767" w:rsidRPr="00845767" w:rsidRDefault="00845767" w:rsidP="002D6D56">
            <w:pPr>
              <w:ind w:left="57" w:right="57"/>
              <w:rPr>
                <w:rFonts w:asciiTheme="minorHAnsi" w:eastAsiaTheme="minorEastAsia" w:hAnsiTheme="minorHAnsi" w:cstheme="minorHAnsi"/>
                <w:color w:val="000000" w:themeColor="text1"/>
                <w:kern w:val="24"/>
                <w:lang w:eastAsia="de-DE"/>
              </w:rPr>
            </w:pPr>
            <w:r w:rsidRPr="00845767">
              <w:rPr>
                <w:rFonts w:asciiTheme="minorHAnsi" w:eastAsia="Times New Roman" w:hAnsiTheme="minorHAnsi" w:cstheme="minorHAnsi"/>
                <w:color w:val="000000" w:themeColor="text1"/>
                <w:kern w:val="24"/>
                <w:lang w:eastAsia="de-DE"/>
              </w:rPr>
              <w:t>EN 378-1</w:t>
            </w:r>
            <w:r w:rsidRPr="00845767">
              <w:rPr>
                <w:rFonts w:asciiTheme="minorHAnsi" w:eastAsia="Times New Roman" w:hAnsiTheme="minorHAnsi" w:cstheme="minorHAnsi"/>
                <w:color w:val="FF0000"/>
                <w:kern w:val="24"/>
                <w:lang w:eastAsia="de-DE"/>
              </w:rPr>
              <w:t xml:space="preserve"> </w:t>
            </w:r>
          </w:p>
        </w:tc>
        <w:tc>
          <w:tcPr>
            <w:tcW w:w="52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2C99AD4" w14:textId="77777777" w:rsidR="00845767" w:rsidRPr="00845767" w:rsidRDefault="00845767" w:rsidP="002D6D56">
            <w:pPr>
              <w:rPr>
                <w:rFonts w:asciiTheme="minorHAnsi" w:eastAsiaTheme="minorEastAsia" w:hAnsiTheme="minorHAnsi" w:cstheme="minorHAnsi"/>
                <w:color w:val="000000" w:themeColor="text1"/>
                <w:kern w:val="24"/>
                <w:lang w:eastAsia="de-DE"/>
              </w:rPr>
            </w:pPr>
            <w:r w:rsidRPr="00845767">
              <w:rPr>
                <w:rFonts w:asciiTheme="minorHAnsi" w:eastAsiaTheme="minorEastAsia" w:hAnsiTheme="minorHAnsi" w:cstheme="minorHAnsi"/>
                <w:color w:val="000000" w:themeColor="text1"/>
                <w:kern w:val="24"/>
                <w:lang w:eastAsia="de-DE"/>
              </w:rPr>
              <w:t>Refrigerating systems and heat pumps safety and environmental requirements. Basic requirements, definitions, classification and selection criteria</w:t>
            </w:r>
          </w:p>
        </w:tc>
      </w:tr>
      <w:tr w:rsidR="00845767" w:rsidRPr="00845767" w14:paraId="4E5151E3" w14:textId="77777777" w:rsidTr="002D6D56">
        <w:trPr>
          <w:trHeight w:val="584"/>
        </w:trPr>
        <w:tc>
          <w:tcPr>
            <w:tcW w:w="6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FFC61FD" w14:textId="77777777" w:rsidR="00845767" w:rsidRPr="00845767" w:rsidRDefault="00845767" w:rsidP="00845767">
            <w:pPr>
              <w:pStyle w:val="Listenabsatz"/>
              <w:numPr>
                <w:ilvl w:val="0"/>
                <w:numId w:val="21"/>
              </w:numPr>
              <w:rPr>
                <w:rFonts w:asciiTheme="minorHAnsi" w:eastAsia="Times New Roman" w:hAnsiTheme="minorHAnsi" w:cstheme="minorHAnsi"/>
                <w:color w:val="000000" w:themeColor="text1"/>
                <w:kern w:val="24"/>
                <w:lang w:eastAsia="de-DE"/>
              </w:rPr>
            </w:pPr>
          </w:p>
        </w:tc>
        <w:tc>
          <w:tcPr>
            <w:tcW w:w="3055" w:type="dxa"/>
            <w:tcBorders>
              <w:top w:val="single" w:sz="8" w:space="0" w:color="000000"/>
              <w:left w:val="single" w:sz="8" w:space="0" w:color="000000"/>
              <w:bottom w:val="single" w:sz="8" w:space="0" w:color="000000"/>
              <w:right w:val="single" w:sz="8" w:space="0" w:color="000000"/>
            </w:tcBorders>
          </w:tcPr>
          <w:p w14:paraId="10482768" w14:textId="77777777" w:rsidR="00845767" w:rsidRPr="00845767" w:rsidRDefault="00845767" w:rsidP="002D6D56">
            <w:pPr>
              <w:ind w:left="57" w:right="57"/>
              <w:rPr>
                <w:rFonts w:asciiTheme="minorHAnsi" w:eastAsiaTheme="minorEastAsia" w:hAnsiTheme="minorHAnsi" w:cstheme="minorHAnsi"/>
                <w:color w:val="000000" w:themeColor="text1"/>
                <w:kern w:val="24"/>
                <w:lang w:eastAsia="de-DE"/>
              </w:rPr>
            </w:pPr>
            <w:r w:rsidRPr="00845767">
              <w:rPr>
                <w:rFonts w:asciiTheme="minorHAnsi" w:eastAsia="Times New Roman" w:hAnsiTheme="minorHAnsi" w:cstheme="minorHAnsi"/>
                <w:color w:val="000000" w:themeColor="text1"/>
                <w:kern w:val="24"/>
                <w:lang w:eastAsia="de-DE"/>
              </w:rPr>
              <w:t>EN 378-2</w:t>
            </w:r>
          </w:p>
        </w:tc>
        <w:tc>
          <w:tcPr>
            <w:tcW w:w="52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B1C78C1" w14:textId="77777777" w:rsidR="00845767" w:rsidRPr="00845767" w:rsidRDefault="00845767" w:rsidP="002D6D56">
            <w:pPr>
              <w:rPr>
                <w:rFonts w:asciiTheme="minorHAnsi" w:eastAsiaTheme="minorEastAsia" w:hAnsiTheme="minorHAnsi" w:cstheme="minorHAnsi"/>
                <w:color w:val="000000" w:themeColor="text1"/>
                <w:kern w:val="24"/>
                <w:lang w:eastAsia="de-DE"/>
              </w:rPr>
            </w:pPr>
            <w:r w:rsidRPr="00845767">
              <w:rPr>
                <w:rFonts w:asciiTheme="minorHAnsi" w:eastAsiaTheme="minorEastAsia" w:hAnsiTheme="minorHAnsi" w:cstheme="minorHAnsi"/>
                <w:color w:val="000000" w:themeColor="text1"/>
                <w:kern w:val="24"/>
                <w:lang w:eastAsia="de-DE"/>
              </w:rPr>
              <w:t>Refrigerating systems and heat pumps safety and environmental requirements. Design, construction, testing, marking and documentation</w:t>
            </w:r>
          </w:p>
        </w:tc>
      </w:tr>
      <w:tr w:rsidR="00845767" w:rsidRPr="00845767" w14:paraId="3AE7BC7E" w14:textId="77777777" w:rsidTr="002D6D56">
        <w:trPr>
          <w:trHeight w:val="584"/>
        </w:trPr>
        <w:tc>
          <w:tcPr>
            <w:tcW w:w="6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0BF6023" w14:textId="77777777" w:rsidR="00845767" w:rsidRPr="00845767" w:rsidRDefault="00845767" w:rsidP="00845767">
            <w:pPr>
              <w:pStyle w:val="Listenabsatz"/>
              <w:numPr>
                <w:ilvl w:val="0"/>
                <w:numId w:val="21"/>
              </w:numPr>
              <w:rPr>
                <w:rFonts w:asciiTheme="minorHAnsi" w:eastAsia="Times New Roman" w:hAnsiTheme="minorHAnsi" w:cstheme="minorHAnsi"/>
                <w:color w:val="000000" w:themeColor="text1"/>
                <w:kern w:val="24"/>
                <w:lang w:eastAsia="de-DE"/>
              </w:rPr>
            </w:pPr>
          </w:p>
        </w:tc>
        <w:tc>
          <w:tcPr>
            <w:tcW w:w="3055" w:type="dxa"/>
            <w:tcBorders>
              <w:top w:val="single" w:sz="8" w:space="0" w:color="000000"/>
              <w:left w:val="single" w:sz="8" w:space="0" w:color="000000"/>
              <w:bottom w:val="single" w:sz="8" w:space="0" w:color="000000"/>
              <w:right w:val="single" w:sz="8" w:space="0" w:color="000000"/>
            </w:tcBorders>
          </w:tcPr>
          <w:p w14:paraId="68D7DD0E" w14:textId="77777777" w:rsidR="00845767" w:rsidRPr="00845767" w:rsidRDefault="00845767" w:rsidP="002D6D56">
            <w:pPr>
              <w:ind w:left="57" w:right="57"/>
              <w:rPr>
                <w:rFonts w:asciiTheme="minorHAnsi" w:eastAsiaTheme="minorEastAsia" w:hAnsiTheme="minorHAnsi" w:cstheme="minorHAnsi"/>
                <w:color w:val="000000" w:themeColor="text1"/>
                <w:kern w:val="24"/>
                <w:lang w:eastAsia="de-DE"/>
              </w:rPr>
            </w:pPr>
            <w:r w:rsidRPr="00845767">
              <w:rPr>
                <w:rFonts w:asciiTheme="minorHAnsi" w:eastAsia="Times New Roman" w:hAnsiTheme="minorHAnsi" w:cstheme="minorHAnsi"/>
                <w:color w:val="000000" w:themeColor="text1"/>
                <w:kern w:val="24"/>
                <w:lang w:eastAsia="de-DE"/>
              </w:rPr>
              <w:t>EN 378-3</w:t>
            </w:r>
          </w:p>
        </w:tc>
        <w:tc>
          <w:tcPr>
            <w:tcW w:w="52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C4840B9" w14:textId="77777777" w:rsidR="00845767" w:rsidRPr="00845767" w:rsidRDefault="00845767" w:rsidP="002D6D56">
            <w:pPr>
              <w:rPr>
                <w:rFonts w:asciiTheme="minorHAnsi" w:eastAsiaTheme="minorEastAsia" w:hAnsiTheme="minorHAnsi" w:cstheme="minorHAnsi"/>
                <w:color w:val="000000" w:themeColor="text1"/>
                <w:kern w:val="24"/>
                <w:lang w:eastAsia="de-DE"/>
              </w:rPr>
            </w:pPr>
            <w:r w:rsidRPr="00845767">
              <w:rPr>
                <w:rFonts w:asciiTheme="minorHAnsi" w:eastAsiaTheme="minorEastAsia" w:hAnsiTheme="minorHAnsi" w:cstheme="minorHAnsi"/>
                <w:color w:val="000000" w:themeColor="text1"/>
                <w:kern w:val="24"/>
                <w:lang w:eastAsia="de-DE"/>
              </w:rPr>
              <w:t>Refrigerating systems and heat pumps safety and environmental requirements. Installation site and personal protection</w:t>
            </w:r>
          </w:p>
        </w:tc>
      </w:tr>
      <w:tr w:rsidR="00845767" w:rsidRPr="00845767" w14:paraId="39E4356D" w14:textId="77777777" w:rsidTr="002D6D56">
        <w:trPr>
          <w:trHeight w:val="584"/>
        </w:trPr>
        <w:tc>
          <w:tcPr>
            <w:tcW w:w="6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7370BF5" w14:textId="77777777" w:rsidR="00845767" w:rsidRPr="00845767" w:rsidRDefault="00845767" w:rsidP="00845767">
            <w:pPr>
              <w:pStyle w:val="Listenabsatz"/>
              <w:numPr>
                <w:ilvl w:val="0"/>
                <w:numId w:val="21"/>
              </w:numPr>
              <w:rPr>
                <w:rFonts w:asciiTheme="minorHAnsi" w:eastAsia="Times New Roman" w:hAnsiTheme="minorHAnsi" w:cstheme="minorHAnsi"/>
                <w:color w:val="000000" w:themeColor="text1"/>
                <w:kern w:val="24"/>
                <w:lang w:eastAsia="de-DE"/>
              </w:rPr>
            </w:pPr>
          </w:p>
        </w:tc>
        <w:tc>
          <w:tcPr>
            <w:tcW w:w="3055" w:type="dxa"/>
            <w:tcBorders>
              <w:top w:val="single" w:sz="8" w:space="0" w:color="000000"/>
              <w:left w:val="single" w:sz="8" w:space="0" w:color="000000"/>
              <w:bottom w:val="single" w:sz="8" w:space="0" w:color="000000"/>
              <w:right w:val="single" w:sz="8" w:space="0" w:color="000000"/>
            </w:tcBorders>
          </w:tcPr>
          <w:p w14:paraId="45D29C35" w14:textId="77777777" w:rsidR="00845767" w:rsidRPr="00845767" w:rsidRDefault="00845767" w:rsidP="002D6D56">
            <w:pPr>
              <w:ind w:left="57" w:right="57"/>
              <w:rPr>
                <w:rFonts w:asciiTheme="minorHAnsi" w:eastAsiaTheme="minorEastAsia" w:hAnsiTheme="minorHAnsi" w:cstheme="minorHAnsi"/>
                <w:color w:val="000000" w:themeColor="text1"/>
                <w:kern w:val="24"/>
                <w:lang w:eastAsia="de-DE"/>
              </w:rPr>
            </w:pPr>
            <w:r w:rsidRPr="00845767">
              <w:rPr>
                <w:rFonts w:asciiTheme="minorHAnsi" w:eastAsia="Times New Roman" w:hAnsiTheme="minorHAnsi" w:cstheme="minorHAnsi"/>
                <w:color w:val="000000" w:themeColor="text1"/>
                <w:kern w:val="24"/>
                <w:lang w:eastAsia="de-DE"/>
              </w:rPr>
              <w:t>EN 378-4</w:t>
            </w:r>
          </w:p>
        </w:tc>
        <w:tc>
          <w:tcPr>
            <w:tcW w:w="52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BBF6DCD" w14:textId="77777777" w:rsidR="00845767" w:rsidRPr="00845767" w:rsidRDefault="00845767" w:rsidP="002D6D56">
            <w:pPr>
              <w:rPr>
                <w:rFonts w:asciiTheme="minorHAnsi" w:eastAsiaTheme="minorEastAsia" w:hAnsiTheme="minorHAnsi" w:cstheme="minorHAnsi"/>
                <w:color w:val="000000" w:themeColor="text1"/>
                <w:kern w:val="24"/>
                <w:lang w:eastAsia="de-DE"/>
              </w:rPr>
            </w:pPr>
            <w:r w:rsidRPr="00845767">
              <w:rPr>
                <w:rFonts w:asciiTheme="minorHAnsi" w:eastAsiaTheme="minorEastAsia" w:hAnsiTheme="minorHAnsi" w:cstheme="minorHAnsi"/>
                <w:color w:val="000000" w:themeColor="text1"/>
                <w:kern w:val="24"/>
                <w:lang w:eastAsia="de-DE"/>
              </w:rPr>
              <w:t>Refrigerating systems and heat pumps. Safety and environmental requirements. Operation, maintenance, repair and recover</w:t>
            </w:r>
          </w:p>
        </w:tc>
      </w:tr>
      <w:tr w:rsidR="00845767" w:rsidRPr="00845767" w14:paraId="41DA84D4" w14:textId="77777777" w:rsidTr="002D6D56">
        <w:trPr>
          <w:trHeight w:val="287"/>
        </w:trPr>
        <w:tc>
          <w:tcPr>
            <w:tcW w:w="6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2E27C48" w14:textId="77777777" w:rsidR="00845767" w:rsidRPr="00845767" w:rsidRDefault="00845767" w:rsidP="00845767">
            <w:pPr>
              <w:pStyle w:val="Listenabsatz"/>
              <w:numPr>
                <w:ilvl w:val="0"/>
                <w:numId w:val="21"/>
              </w:numPr>
              <w:rPr>
                <w:rFonts w:asciiTheme="minorHAnsi" w:eastAsia="Times New Roman" w:hAnsiTheme="minorHAnsi" w:cstheme="minorHAnsi"/>
                <w:lang w:eastAsia="de-DE"/>
              </w:rPr>
            </w:pPr>
          </w:p>
        </w:tc>
        <w:tc>
          <w:tcPr>
            <w:tcW w:w="3055" w:type="dxa"/>
            <w:tcBorders>
              <w:top w:val="single" w:sz="8" w:space="0" w:color="000000"/>
              <w:left w:val="single" w:sz="8" w:space="0" w:color="000000"/>
              <w:bottom w:val="single" w:sz="8" w:space="0" w:color="000000"/>
              <w:right w:val="single" w:sz="8" w:space="0" w:color="000000"/>
            </w:tcBorders>
          </w:tcPr>
          <w:p w14:paraId="45C675ED" w14:textId="77777777" w:rsidR="00845767" w:rsidRPr="00845767" w:rsidRDefault="00845767" w:rsidP="002D6D56">
            <w:pPr>
              <w:ind w:left="57" w:right="57"/>
              <w:rPr>
                <w:rFonts w:asciiTheme="minorHAnsi" w:eastAsiaTheme="minorEastAsia" w:hAnsiTheme="minorHAnsi" w:cstheme="minorHAnsi"/>
                <w:color w:val="000000" w:themeColor="text1"/>
                <w:kern w:val="24"/>
                <w:lang w:eastAsia="de-DE"/>
              </w:rPr>
            </w:pPr>
            <w:r w:rsidRPr="00845767">
              <w:rPr>
                <w:rFonts w:asciiTheme="minorHAnsi" w:eastAsia="Times New Roman" w:hAnsiTheme="minorHAnsi" w:cstheme="minorHAnsi"/>
                <w:color w:val="000000" w:themeColor="text1"/>
                <w:kern w:val="24"/>
                <w:lang w:eastAsia="de-DE"/>
              </w:rPr>
              <w:t>ISO 817</w:t>
            </w:r>
          </w:p>
        </w:tc>
        <w:tc>
          <w:tcPr>
            <w:tcW w:w="52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9A6DF89" w14:textId="77777777" w:rsidR="00845767" w:rsidRPr="00845767" w:rsidRDefault="00845767" w:rsidP="002D6D56">
            <w:pPr>
              <w:rPr>
                <w:rFonts w:asciiTheme="minorHAnsi" w:eastAsia="Times New Roman" w:hAnsiTheme="minorHAnsi" w:cstheme="minorHAnsi"/>
                <w:lang w:eastAsia="de-DE"/>
              </w:rPr>
            </w:pPr>
            <w:r w:rsidRPr="00845767">
              <w:rPr>
                <w:rFonts w:asciiTheme="minorHAnsi" w:eastAsiaTheme="minorEastAsia" w:hAnsiTheme="minorHAnsi" w:cstheme="minorHAnsi"/>
                <w:color w:val="000000" w:themeColor="text1"/>
                <w:kern w:val="24"/>
                <w:lang w:eastAsia="de-DE"/>
              </w:rPr>
              <w:t xml:space="preserve">Refrigerants -designation and safety classification </w:t>
            </w:r>
          </w:p>
        </w:tc>
      </w:tr>
      <w:tr w:rsidR="00845767" w:rsidRPr="00845767" w14:paraId="65C7D698" w14:textId="77777777" w:rsidTr="002D6D56">
        <w:trPr>
          <w:trHeight w:val="247"/>
        </w:trPr>
        <w:tc>
          <w:tcPr>
            <w:tcW w:w="6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7268EBB" w14:textId="77777777" w:rsidR="00845767" w:rsidRPr="00845767" w:rsidRDefault="00845767" w:rsidP="00845767">
            <w:pPr>
              <w:pStyle w:val="Listenabsatz"/>
              <w:numPr>
                <w:ilvl w:val="0"/>
                <w:numId w:val="21"/>
              </w:numPr>
              <w:rPr>
                <w:rFonts w:asciiTheme="minorHAnsi" w:eastAsiaTheme="minorEastAsia" w:hAnsiTheme="minorHAnsi" w:cstheme="minorHAnsi"/>
                <w:color w:val="000000" w:themeColor="text1"/>
                <w:kern w:val="24"/>
                <w:lang w:eastAsia="de-DE"/>
              </w:rPr>
            </w:pPr>
          </w:p>
        </w:tc>
        <w:tc>
          <w:tcPr>
            <w:tcW w:w="3055" w:type="dxa"/>
            <w:tcBorders>
              <w:top w:val="single" w:sz="8" w:space="0" w:color="000000"/>
              <w:left w:val="single" w:sz="8" w:space="0" w:color="000000"/>
              <w:bottom w:val="single" w:sz="8" w:space="0" w:color="000000"/>
              <w:right w:val="single" w:sz="8" w:space="0" w:color="000000"/>
            </w:tcBorders>
          </w:tcPr>
          <w:p w14:paraId="1D3E9459" w14:textId="77777777" w:rsidR="00845767" w:rsidRPr="00845767" w:rsidRDefault="00845767" w:rsidP="002D6D56">
            <w:pPr>
              <w:ind w:left="57" w:right="57"/>
              <w:rPr>
                <w:rFonts w:asciiTheme="minorHAnsi" w:eastAsiaTheme="minorEastAsia" w:hAnsiTheme="minorHAnsi" w:cstheme="minorHAnsi"/>
                <w:color w:val="000000" w:themeColor="text1"/>
                <w:kern w:val="24"/>
                <w:lang w:eastAsia="de-DE"/>
              </w:rPr>
            </w:pPr>
            <w:r w:rsidRPr="00845767">
              <w:rPr>
                <w:rFonts w:asciiTheme="minorHAnsi" w:eastAsiaTheme="minorEastAsia" w:hAnsiTheme="minorHAnsi" w:cstheme="minorHAnsi"/>
                <w:color w:val="000000" w:themeColor="text1"/>
                <w:kern w:val="24"/>
                <w:lang w:eastAsia="de-DE"/>
              </w:rPr>
              <w:t>EN 1861</w:t>
            </w:r>
          </w:p>
        </w:tc>
        <w:tc>
          <w:tcPr>
            <w:tcW w:w="52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4CDC9EA" w14:textId="77777777" w:rsidR="00845767" w:rsidRPr="00845767" w:rsidRDefault="00845767" w:rsidP="002D6D56">
            <w:pPr>
              <w:rPr>
                <w:rFonts w:asciiTheme="minorHAnsi" w:eastAsiaTheme="minorEastAsia" w:hAnsiTheme="minorHAnsi" w:cstheme="minorHAnsi"/>
                <w:color w:val="000000" w:themeColor="text1"/>
                <w:kern w:val="24"/>
                <w:lang w:eastAsia="de-DE"/>
              </w:rPr>
            </w:pPr>
            <w:r w:rsidRPr="00845767">
              <w:rPr>
                <w:rFonts w:asciiTheme="minorHAnsi" w:eastAsiaTheme="minorEastAsia" w:hAnsiTheme="minorHAnsi" w:cstheme="minorHAnsi"/>
                <w:color w:val="000000" w:themeColor="text1"/>
                <w:kern w:val="24"/>
                <w:lang w:eastAsia="de-DE"/>
              </w:rPr>
              <w:t>Refrigerating systems and heat pumps – System flow diagrams and piping instrument diagrams. Layout and symbols</w:t>
            </w:r>
          </w:p>
        </w:tc>
      </w:tr>
      <w:tr w:rsidR="00845767" w:rsidRPr="00845767" w14:paraId="2FF3EA82" w14:textId="77777777" w:rsidTr="002D6D56">
        <w:trPr>
          <w:trHeight w:val="584"/>
        </w:trPr>
        <w:tc>
          <w:tcPr>
            <w:tcW w:w="6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E807516" w14:textId="77777777" w:rsidR="00845767" w:rsidRPr="00845767" w:rsidRDefault="00845767" w:rsidP="00845767">
            <w:pPr>
              <w:pStyle w:val="Listenabsatz"/>
              <w:numPr>
                <w:ilvl w:val="0"/>
                <w:numId w:val="21"/>
              </w:numPr>
              <w:rPr>
                <w:rFonts w:asciiTheme="minorHAnsi" w:eastAsia="Times New Roman" w:hAnsiTheme="minorHAnsi" w:cstheme="minorHAnsi"/>
                <w:color w:val="000000" w:themeColor="text1"/>
                <w:kern w:val="24"/>
                <w:lang w:eastAsia="de-DE"/>
              </w:rPr>
            </w:pPr>
          </w:p>
        </w:tc>
        <w:tc>
          <w:tcPr>
            <w:tcW w:w="3055" w:type="dxa"/>
            <w:tcBorders>
              <w:top w:val="single" w:sz="8" w:space="0" w:color="000000"/>
              <w:left w:val="single" w:sz="8" w:space="0" w:color="000000"/>
              <w:bottom w:val="single" w:sz="8" w:space="0" w:color="000000"/>
              <w:right w:val="single" w:sz="8" w:space="0" w:color="000000"/>
            </w:tcBorders>
          </w:tcPr>
          <w:p w14:paraId="6118AE19" w14:textId="77777777" w:rsidR="00845767" w:rsidRPr="00845767" w:rsidRDefault="00845767" w:rsidP="002D6D56">
            <w:pPr>
              <w:ind w:left="57" w:right="57"/>
              <w:rPr>
                <w:rFonts w:asciiTheme="minorHAnsi" w:eastAsiaTheme="minorEastAsia" w:hAnsiTheme="minorHAnsi" w:cstheme="minorHAnsi"/>
                <w:color w:val="000000" w:themeColor="text1"/>
                <w:kern w:val="24"/>
                <w:lang w:eastAsia="de-DE"/>
              </w:rPr>
            </w:pPr>
            <w:r w:rsidRPr="00845767">
              <w:rPr>
                <w:rFonts w:asciiTheme="minorHAnsi" w:eastAsia="Times New Roman" w:hAnsiTheme="minorHAnsi" w:cstheme="minorHAnsi"/>
                <w:color w:val="000000" w:themeColor="text1"/>
                <w:kern w:val="24"/>
                <w:lang w:eastAsia="de-DE"/>
              </w:rPr>
              <w:t>1272/2008/EC</w:t>
            </w:r>
          </w:p>
        </w:tc>
        <w:tc>
          <w:tcPr>
            <w:tcW w:w="52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ADBDE82" w14:textId="77777777" w:rsidR="00845767" w:rsidRPr="00845767" w:rsidRDefault="00845767" w:rsidP="002D6D56">
            <w:pPr>
              <w:rPr>
                <w:rFonts w:asciiTheme="minorHAnsi" w:eastAsiaTheme="minorEastAsia" w:hAnsiTheme="minorHAnsi" w:cstheme="minorHAnsi"/>
                <w:color w:val="000000" w:themeColor="text1"/>
                <w:kern w:val="24"/>
                <w:lang w:eastAsia="de-DE"/>
              </w:rPr>
            </w:pPr>
            <w:r w:rsidRPr="00845767">
              <w:rPr>
                <w:rFonts w:asciiTheme="minorHAnsi" w:eastAsiaTheme="minorEastAsia" w:hAnsiTheme="minorHAnsi" w:cstheme="minorHAnsi"/>
                <w:color w:val="000000" w:themeColor="text1"/>
                <w:kern w:val="24"/>
                <w:lang w:eastAsia="de-DE"/>
              </w:rPr>
              <w:t>Regulation on classification, labelling and packaging of substances and mixtures</w:t>
            </w:r>
          </w:p>
        </w:tc>
      </w:tr>
      <w:tr w:rsidR="00845767" w:rsidRPr="00845767" w14:paraId="3A4E3208" w14:textId="77777777" w:rsidTr="002D6D56">
        <w:trPr>
          <w:trHeight w:val="285"/>
        </w:trPr>
        <w:tc>
          <w:tcPr>
            <w:tcW w:w="6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B78496E" w14:textId="77777777" w:rsidR="00845767" w:rsidRPr="00845767" w:rsidRDefault="00845767" w:rsidP="00845767">
            <w:pPr>
              <w:pStyle w:val="Listenabsatz"/>
              <w:numPr>
                <w:ilvl w:val="0"/>
                <w:numId w:val="21"/>
              </w:numPr>
              <w:rPr>
                <w:rFonts w:asciiTheme="minorHAnsi" w:hAnsiTheme="minorHAnsi" w:cstheme="minorHAnsi"/>
              </w:rPr>
            </w:pPr>
          </w:p>
        </w:tc>
        <w:tc>
          <w:tcPr>
            <w:tcW w:w="3055" w:type="dxa"/>
            <w:tcBorders>
              <w:top w:val="single" w:sz="8" w:space="0" w:color="000000"/>
              <w:left w:val="single" w:sz="8" w:space="0" w:color="000000"/>
              <w:bottom w:val="single" w:sz="8" w:space="0" w:color="000000"/>
              <w:right w:val="single" w:sz="8" w:space="0" w:color="000000"/>
            </w:tcBorders>
          </w:tcPr>
          <w:p w14:paraId="10A5D063" w14:textId="77777777" w:rsidR="00845767" w:rsidRPr="00845767" w:rsidRDefault="00845767" w:rsidP="002D6D56">
            <w:pPr>
              <w:ind w:left="57" w:right="57"/>
              <w:rPr>
                <w:rFonts w:asciiTheme="minorHAnsi" w:hAnsiTheme="minorHAnsi" w:cstheme="minorHAnsi"/>
              </w:rPr>
            </w:pPr>
            <w:r w:rsidRPr="00845767">
              <w:rPr>
                <w:rFonts w:asciiTheme="minorHAnsi" w:hAnsiTheme="minorHAnsi" w:cstheme="minorHAnsi"/>
              </w:rPr>
              <w:t>2006/42/EC</w:t>
            </w:r>
          </w:p>
        </w:tc>
        <w:tc>
          <w:tcPr>
            <w:tcW w:w="52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4382E1F" w14:textId="77777777" w:rsidR="00845767" w:rsidRPr="00845767" w:rsidRDefault="00845767" w:rsidP="002D6D56">
            <w:pPr>
              <w:rPr>
                <w:rFonts w:asciiTheme="minorHAnsi" w:hAnsiTheme="minorHAnsi" w:cstheme="minorHAnsi"/>
              </w:rPr>
            </w:pPr>
            <w:r w:rsidRPr="00845767">
              <w:rPr>
                <w:rFonts w:asciiTheme="minorHAnsi" w:hAnsiTheme="minorHAnsi" w:cstheme="minorHAnsi"/>
              </w:rPr>
              <w:t>Machine directive (MD)</w:t>
            </w:r>
          </w:p>
        </w:tc>
      </w:tr>
      <w:tr w:rsidR="00845767" w:rsidRPr="00845767" w14:paraId="4208A0CC" w14:textId="77777777" w:rsidTr="002D6D56">
        <w:trPr>
          <w:trHeight w:val="263"/>
        </w:trPr>
        <w:tc>
          <w:tcPr>
            <w:tcW w:w="6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4E21D6B" w14:textId="77777777" w:rsidR="00845767" w:rsidRPr="00845767" w:rsidRDefault="00845767" w:rsidP="00845767">
            <w:pPr>
              <w:pStyle w:val="Listenabsatz"/>
              <w:numPr>
                <w:ilvl w:val="0"/>
                <w:numId w:val="21"/>
              </w:numPr>
              <w:rPr>
                <w:rFonts w:asciiTheme="minorHAnsi" w:hAnsiTheme="minorHAnsi" w:cstheme="minorHAnsi"/>
              </w:rPr>
            </w:pPr>
          </w:p>
        </w:tc>
        <w:tc>
          <w:tcPr>
            <w:tcW w:w="3055" w:type="dxa"/>
            <w:tcBorders>
              <w:top w:val="single" w:sz="8" w:space="0" w:color="000000"/>
              <w:left w:val="single" w:sz="8" w:space="0" w:color="000000"/>
              <w:bottom w:val="single" w:sz="8" w:space="0" w:color="000000"/>
              <w:right w:val="single" w:sz="8" w:space="0" w:color="000000"/>
            </w:tcBorders>
          </w:tcPr>
          <w:p w14:paraId="518F7AC5" w14:textId="77777777" w:rsidR="00845767" w:rsidRPr="00845767" w:rsidRDefault="00845767" w:rsidP="002D6D56">
            <w:pPr>
              <w:ind w:left="57" w:right="57"/>
              <w:rPr>
                <w:rFonts w:asciiTheme="minorHAnsi" w:hAnsiTheme="minorHAnsi" w:cstheme="minorHAnsi"/>
              </w:rPr>
            </w:pPr>
            <w:r w:rsidRPr="00845767">
              <w:rPr>
                <w:rFonts w:asciiTheme="minorHAnsi" w:hAnsiTheme="minorHAnsi" w:cstheme="minorHAnsi"/>
              </w:rPr>
              <w:t>2014/68/EC</w:t>
            </w:r>
          </w:p>
        </w:tc>
        <w:tc>
          <w:tcPr>
            <w:tcW w:w="52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865BCCC" w14:textId="77777777" w:rsidR="00845767" w:rsidRPr="00845767" w:rsidRDefault="00845767" w:rsidP="002D6D56">
            <w:pPr>
              <w:rPr>
                <w:rFonts w:asciiTheme="minorHAnsi" w:hAnsiTheme="minorHAnsi" w:cstheme="minorHAnsi"/>
              </w:rPr>
            </w:pPr>
            <w:r w:rsidRPr="00845767">
              <w:rPr>
                <w:rFonts w:asciiTheme="minorHAnsi" w:hAnsiTheme="minorHAnsi" w:cstheme="minorHAnsi"/>
              </w:rPr>
              <w:t>Pressure equipment directive (PED)</w:t>
            </w:r>
          </w:p>
        </w:tc>
      </w:tr>
      <w:tr w:rsidR="00845767" w:rsidRPr="00845767" w14:paraId="4B314C11" w14:textId="77777777" w:rsidTr="002D6D56">
        <w:trPr>
          <w:trHeight w:val="226"/>
        </w:trPr>
        <w:tc>
          <w:tcPr>
            <w:tcW w:w="6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00D7EE9" w14:textId="77777777" w:rsidR="00845767" w:rsidRPr="00845767" w:rsidRDefault="00845767" w:rsidP="00845767">
            <w:pPr>
              <w:pStyle w:val="Listenabsatz"/>
              <w:numPr>
                <w:ilvl w:val="0"/>
                <w:numId w:val="21"/>
              </w:numPr>
              <w:rPr>
                <w:rFonts w:asciiTheme="minorHAnsi" w:hAnsiTheme="minorHAnsi" w:cstheme="minorHAnsi"/>
              </w:rPr>
            </w:pPr>
          </w:p>
        </w:tc>
        <w:tc>
          <w:tcPr>
            <w:tcW w:w="3055" w:type="dxa"/>
            <w:tcBorders>
              <w:top w:val="single" w:sz="8" w:space="0" w:color="000000"/>
              <w:left w:val="single" w:sz="8" w:space="0" w:color="000000"/>
              <w:bottom w:val="single" w:sz="8" w:space="0" w:color="000000"/>
              <w:right w:val="single" w:sz="8" w:space="0" w:color="000000"/>
            </w:tcBorders>
          </w:tcPr>
          <w:p w14:paraId="00CA9175" w14:textId="77777777" w:rsidR="00845767" w:rsidRPr="00845767" w:rsidRDefault="00845767" w:rsidP="002D6D56">
            <w:pPr>
              <w:ind w:left="57" w:right="57"/>
              <w:rPr>
                <w:rFonts w:asciiTheme="minorHAnsi" w:hAnsiTheme="minorHAnsi" w:cstheme="minorHAnsi"/>
              </w:rPr>
            </w:pPr>
            <w:r w:rsidRPr="00845767">
              <w:rPr>
                <w:rFonts w:asciiTheme="minorHAnsi" w:hAnsiTheme="minorHAnsi" w:cstheme="minorHAnsi"/>
              </w:rPr>
              <w:t>2014/35/EC</w:t>
            </w:r>
          </w:p>
        </w:tc>
        <w:tc>
          <w:tcPr>
            <w:tcW w:w="52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63ADCB0" w14:textId="77777777" w:rsidR="00845767" w:rsidRPr="00845767" w:rsidRDefault="00845767" w:rsidP="002D6D56">
            <w:pPr>
              <w:rPr>
                <w:rFonts w:asciiTheme="minorHAnsi" w:hAnsiTheme="minorHAnsi" w:cstheme="minorHAnsi"/>
              </w:rPr>
            </w:pPr>
            <w:r w:rsidRPr="00845767">
              <w:rPr>
                <w:rFonts w:asciiTheme="minorHAnsi" w:hAnsiTheme="minorHAnsi" w:cstheme="minorHAnsi"/>
              </w:rPr>
              <w:t>The Low Voltage Directive (LVD)</w:t>
            </w:r>
          </w:p>
        </w:tc>
      </w:tr>
      <w:tr w:rsidR="00845767" w:rsidRPr="00845767" w14:paraId="44FD5BF2" w14:textId="77777777" w:rsidTr="002D6D56">
        <w:trPr>
          <w:trHeight w:val="226"/>
        </w:trPr>
        <w:tc>
          <w:tcPr>
            <w:tcW w:w="6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D3FFE6B" w14:textId="77777777" w:rsidR="00845767" w:rsidRPr="00845767" w:rsidRDefault="00845767" w:rsidP="00845767">
            <w:pPr>
              <w:pStyle w:val="Listenabsatz"/>
              <w:numPr>
                <w:ilvl w:val="0"/>
                <w:numId w:val="21"/>
              </w:numPr>
              <w:rPr>
                <w:rFonts w:asciiTheme="minorHAnsi" w:hAnsiTheme="minorHAnsi" w:cstheme="minorHAnsi"/>
              </w:rPr>
            </w:pPr>
          </w:p>
        </w:tc>
        <w:tc>
          <w:tcPr>
            <w:tcW w:w="3055" w:type="dxa"/>
            <w:tcBorders>
              <w:top w:val="single" w:sz="8" w:space="0" w:color="000000"/>
              <w:left w:val="single" w:sz="8" w:space="0" w:color="000000"/>
              <w:bottom w:val="single" w:sz="8" w:space="0" w:color="000000"/>
              <w:right w:val="single" w:sz="8" w:space="0" w:color="000000"/>
            </w:tcBorders>
          </w:tcPr>
          <w:p w14:paraId="5B102B55" w14:textId="77777777" w:rsidR="00845767" w:rsidRPr="00845767" w:rsidRDefault="00845767" w:rsidP="002D6D56">
            <w:pPr>
              <w:ind w:left="57" w:right="57"/>
              <w:rPr>
                <w:rFonts w:asciiTheme="minorHAnsi" w:hAnsiTheme="minorHAnsi" w:cstheme="minorHAnsi"/>
              </w:rPr>
            </w:pPr>
            <w:r w:rsidRPr="00845767">
              <w:rPr>
                <w:rFonts w:asciiTheme="minorHAnsi" w:hAnsiTheme="minorHAnsi" w:cstheme="minorHAnsi"/>
              </w:rPr>
              <w:t>2014/30/EC</w:t>
            </w:r>
          </w:p>
        </w:tc>
        <w:tc>
          <w:tcPr>
            <w:tcW w:w="52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65B3B44" w14:textId="77777777" w:rsidR="00845767" w:rsidRPr="00845767" w:rsidRDefault="00845767" w:rsidP="002D6D56">
            <w:pPr>
              <w:rPr>
                <w:rFonts w:asciiTheme="minorHAnsi" w:hAnsiTheme="minorHAnsi" w:cstheme="minorHAnsi"/>
              </w:rPr>
            </w:pPr>
            <w:r w:rsidRPr="00845767">
              <w:rPr>
                <w:rFonts w:asciiTheme="minorHAnsi" w:hAnsiTheme="minorHAnsi" w:cstheme="minorHAnsi"/>
              </w:rPr>
              <w:t>Electromagnetic compatibility (EMC)</w:t>
            </w:r>
          </w:p>
        </w:tc>
      </w:tr>
      <w:tr w:rsidR="00845767" w:rsidRPr="00845767" w14:paraId="33DF276D" w14:textId="77777777" w:rsidTr="002D6D56">
        <w:trPr>
          <w:trHeight w:val="584"/>
        </w:trPr>
        <w:tc>
          <w:tcPr>
            <w:tcW w:w="6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6BD2E40" w14:textId="77777777" w:rsidR="00845767" w:rsidRPr="00845767" w:rsidRDefault="00845767" w:rsidP="00845767">
            <w:pPr>
              <w:pStyle w:val="Listenabsatz"/>
              <w:numPr>
                <w:ilvl w:val="0"/>
                <w:numId w:val="21"/>
              </w:numPr>
              <w:rPr>
                <w:rFonts w:asciiTheme="minorHAnsi" w:eastAsia="Times New Roman" w:hAnsiTheme="minorHAnsi" w:cstheme="minorHAnsi"/>
                <w:lang w:eastAsia="de-DE"/>
              </w:rPr>
            </w:pPr>
          </w:p>
        </w:tc>
        <w:tc>
          <w:tcPr>
            <w:tcW w:w="3055" w:type="dxa"/>
            <w:tcBorders>
              <w:top w:val="single" w:sz="8" w:space="0" w:color="000000"/>
              <w:left w:val="single" w:sz="8" w:space="0" w:color="000000"/>
              <w:bottom w:val="single" w:sz="8" w:space="0" w:color="000000"/>
              <w:right w:val="single" w:sz="8" w:space="0" w:color="000000"/>
            </w:tcBorders>
          </w:tcPr>
          <w:p w14:paraId="62A43732" w14:textId="77777777" w:rsidR="00845767" w:rsidRPr="00845767" w:rsidRDefault="00845767" w:rsidP="002D6D56">
            <w:pPr>
              <w:ind w:left="57" w:right="57"/>
              <w:rPr>
                <w:rFonts w:asciiTheme="minorHAnsi" w:eastAsiaTheme="minorEastAsia" w:hAnsiTheme="minorHAnsi" w:cstheme="minorHAnsi"/>
                <w:color w:val="000000" w:themeColor="text1"/>
                <w:kern w:val="24"/>
                <w:lang w:eastAsia="de-DE"/>
              </w:rPr>
            </w:pPr>
            <w:r w:rsidRPr="00845767">
              <w:rPr>
                <w:rFonts w:asciiTheme="minorHAnsi" w:eastAsia="Times New Roman" w:hAnsiTheme="minorHAnsi" w:cstheme="minorHAnsi"/>
                <w:color w:val="000000" w:themeColor="text1"/>
                <w:kern w:val="24"/>
                <w:lang w:eastAsia="de-DE"/>
              </w:rPr>
              <w:t>ADR P200</w:t>
            </w:r>
          </w:p>
        </w:tc>
        <w:tc>
          <w:tcPr>
            <w:tcW w:w="52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0E67339" w14:textId="77777777" w:rsidR="00845767" w:rsidRPr="00845767" w:rsidRDefault="00845767" w:rsidP="002D6D56">
            <w:pPr>
              <w:rPr>
                <w:rFonts w:asciiTheme="minorHAnsi" w:eastAsia="Times New Roman" w:hAnsiTheme="minorHAnsi" w:cstheme="minorHAnsi"/>
                <w:lang w:eastAsia="de-DE"/>
              </w:rPr>
            </w:pPr>
            <w:r w:rsidRPr="00845767">
              <w:rPr>
                <w:rFonts w:asciiTheme="minorHAnsi" w:eastAsiaTheme="minorEastAsia" w:hAnsiTheme="minorHAnsi" w:cstheme="minorHAnsi"/>
                <w:color w:val="000000" w:themeColor="text1"/>
                <w:kern w:val="24"/>
                <w:lang w:eastAsia="de-DE"/>
              </w:rPr>
              <w:t>European Agreement concerning the International Carriage of Dangerous Goods by Road</w:t>
            </w:r>
          </w:p>
        </w:tc>
      </w:tr>
      <w:tr w:rsidR="00845767" w:rsidRPr="00845767" w14:paraId="2EFDEAB4" w14:textId="77777777" w:rsidTr="002D6D56">
        <w:trPr>
          <w:trHeight w:val="584"/>
        </w:trPr>
        <w:tc>
          <w:tcPr>
            <w:tcW w:w="6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2F852A6" w14:textId="77777777" w:rsidR="00845767" w:rsidRPr="00845767" w:rsidRDefault="00845767" w:rsidP="00845767">
            <w:pPr>
              <w:pStyle w:val="Listenabsatz"/>
              <w:numPr>
                <w:ilvl w:val="0"/>
                <w:numId w:val="21"/>
              </w:numPr>
              <w:rPr>
                <w:rFonts w:asciiTheme="minorHAnsi" w:eastAsia="Times New Roman" w:hAnsiTheme="minorHAnsi" w:cstheme="minorHAnsi"/>
                <w:lang w:eastAsia="de-DE"/>
              </w:rPr>
            </w:pPr>
          </w:p>
        </w:tc>
        <w:tc>
          <w:tcPr>
            <w:tcW w:w="3055" w:type="dxa"/>
            <w:tcBorders>
              <w:top w:val="single" w:sz="8" w:space="0" w:color="000000"/>
              <w:left w:val="single" w:sz="8" w:space="0" w:color="000000"/>
              <w:bottom w:val="single" w:sz="8" w:space="0" w:color="000000"/>
              <w:right w:val="single" w:sz="8" w:space="0" w:color="000000"/>
            </w:tcBorders>
          </w:tcPr>
          <w:p w14:paraId="5B8759CF" w14:textId="77777777" w:rsidR="00845767" w:rsidRPr="00845767" w:rsidRDefault="00845767" w:rsidP="002D6D56">
            <w:pPr>
              <w:ind w:left="57" w:right="57"/>
              <w:rPr>
                <w:rFonts w:asciiTheme="minorHAnsi" w:eastAsia="Times New Roman" w:hAnsiTheme="minorHAnsi" w:cstheme="minorHAnsi"/>
                <w:color w:val="000000" w:themeColor="text1"/>
                <w:kern w:val="24"/>
                <w:lang w:eastAsia="de-DE"/>
              </w:rPr>
            </w:pPr>
            <w:r w:rsidRPr="00845767">
              <w:rPr>
                <w:rFonts w:cstheme="minorHAnsi"/>
                <w:szCs w:val="28"/>
              </w:rPr>
              <w:t>2014/35/EC</w:t>
            </w:r>
          </w:p>
        </w:tc>
        <w:tc>
          <w:tcPr>
            <w:tcW w:w="52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28D3A2E" w14:textId="77777777" w:rsidR="00845767" w:rsidRPr="00845767" w:rsidRDefault="00845767" w:rsidP="002D6D56">
            <w:pPr>
              <w:rPr>
                <w:rFonts w:asciiTheme="minorHAnsi" w:eastAsiaTheme="minorEastAsia" w:hAnsiTheme="minorHAnsi" w:cstheme="minorHAnsi"/>
                <w:color w:val="000000" w:themeColor="text1"/>
                <w:kern w:val="24"/>
                <w:lang w:eastAsia="de-DE"/>
              </w:rPr>
            </w:pPr>
            <w:r w:rsidRPr="00845767">
              <w:rPr>
                <w:rFonts w:cstheme="minorHAnsi"/>
                <w:szCs w:val="28"/>
              </w:rPr>
              <w:t>The Low Voltage Directive (LVD)</w:t>
            </w:r>
          </w:p>
        </w:tc>
      </w:tr>
      <w:tr w:rsidR="00845767" w:rsidRPr="00845767" w14:paraId="35D9E897" w14:textId="77777777" w:rsidTr="002D6D56">
        <w:trPr>
          <w:trHeight w:val="584"/>
        </w:trPr>
        <w:tc>
          <w:tcPr>
            <w:tcW w:w="6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E21B5C2" w14:textId="77777777" w:rsidR="00845767" w:rsidRPr="00845767" w:rsidRDefault="00845767" w:rsidP="00845767">
            <w:pPr>
              <w:pStyle w:val="Listenabsatz"/>
              <w:numPr>
                <w:ilvl w:val="0"/>
                <w:numId w:val="21"/>
              </w:numPr>
              <w:rPr>
                <w:rFonts w:asciiTheme="minorHAnsi" w:eastAsia="Times New Roman" w:hAnsiTheme="minorHAnsi" w:cstheme="minorHAnsi"/>
                <w:lang w:eastAsia="de-DE"/>
              </w:rPr>
            </w:pPr>
          </w:p>
        </w:tc>
        <w:tc>
          <w:tcPr>
            <w:tcW w:w="3055" w:type="dxa"/>
            <w:tcBorders>
              <w:top w:val="single" w:sz="8" w:space="0" w:color="000000"/>
              <w:left w:val="single" w:sz="8" w:space="0" w:color="000000"/>
              <w:bottom w:val="single" w:sz="8" w:space="0" w:color="000000"/>
              <w:right w:val="single" w:sz="8" w:space="0" w:color="000000"/>
            </w:tcBorders>
          </w:tcPr>
          <w:p w14:paraId="4E46C06C" w14:textId="77777777" w:rsidR="00845767" w:rsidRPr="00845767" w:rsidRDefault="00845767" w:rsidP="002D6D56">
            <w:pPr>
              <w:ind w:left="57" w:right="57"/>
              <w:rPr>
                <w:rFonts w:asciiTheme="minorHAnsi" w:eastAsia="Times New Roman" w:hAnsiTheme="minorHAnsi" w:cstheme="minorHAnsi"/>
                <w:color w:val="000000" w:themeColor="text1"/>
                <w:kern w:val="24"/>
                <w:lang w:eastAsia="de-DE"/>
              </w:rPr>
            </w:pPr>
            <w:r w:rsidRPr="00845767">
              <w:t>2014/30/EC</w:t>
            </w:r>
          </w:p>
        </w:tc>
        <w:tc>
          <w:tcPr>
            <w:tcW w:w="52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B50CD20" w14:textId="77777777" w:rsidR="00845767" w:rsidRPr="00845767" w:rsidRDefault="00845767" w:rsidP="002D6D56">
            <w:pPr>
              <w:rPr>
                <w:rFonts w:asciiTheme="minorHAnsi" w:eastAsiaTheme="minorEastAsia" w:hAnsiTheme="minorHAnsi" w:cstheme="minorHAnsi"/>
                <w:color w:val="000000" w:themeColor="text1"/>
                <w:kern w:val="24"/>
                <w:lang w:eastAsia="de-DE"/>
              </w:rPr>
            </w:pPr>
            <w:r w:rsidRPr="00845767">
              <w:t>Electromagnetic compatibility (EMC)</w:t>
            </w:r>
          </w:p>
        </w:tc>
      </w:tr>
      <w:tr w:rsidR="00845767" w:rsidRPr="00845767" w14:paraId="6E4C2C9D" w14:textId="77777777" w:rsidTr="002D6D56">
        <w:trPr>
          <w:trHeight w:val="584"/>
        </w:trPr>
        <w:tc>
          <w:tcPr>
            <w:tcW w:w="6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3BCC9E4" w14:textId="77777777" w:rsidR="00845767" w:rsidRPr="00845767" w:rsidRDefault="00845767" w:rsidP="00845767">
            <w:pPr>
              <w:pStyle w:val="Listenabsatz"/>
              <w:numPr>
                <w:ilvl w:val="0"/>
                <w:numId w:val="21"/>
              </w:numPr>
              <w:rPr>
                <w:rFonts w:asciiTheme="minorHAnsi" w:eastAsia="Times New Roman" w:hAnsiTheme="minorHAnsi" w:cstheme="minorHAnsi"/>
                <w:lang w:eastAsia="de-DE"/>
              </w:rPr>
            </w:pPr>
          </w:p>
        </w:tc>
        <w:tc>
          <w:tcPr>
            <w:tcW w:w="3055" w:type="dxa"/>
            <w:tcBorders>
              <w:top w:val="single" w:sz="8" w:space="0" w:color="000000"/>
              <w:left w:val="single" w:sz="8" w:space="0" w:color="000000"/>
              <w:bottom w:val="single" w:sz="8" w:space="0" w:color="000000"/>
              <w:right w:val="single" w:sz="8" w:space="0" w:color="000000"/>
            </w:tcBorders>
            <w:vAlign w:val="center"/>
          </w:tcPr>
          <w:p w14:paraId="7C99EBEB" w14:textId="77777777" w:rsidR="00845767" w:rsidRPr="00845767" w:rsidRDefault="00845767" w:rsidP="002D6D56">
            <w:pPr>
              <w:ind w:left="57" w:right="57"/>
            </w:pPr>
            <w:r w:rsidRPr="00845767">
              <w:rPr>
                <w:rFonts w:cs="Calibri"/>
                <w:szCs w:val="28"/>
              </w:rPr>
              <w:t>EN6007</w:t>
            </w:r>
          </w:p>
        </w:tc>
        <w:tc>
          <w:tcPr>
            <w:tcW w:w="52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7FC8A23" w14:textId="77777777" w:rsidR="00845767" w:rsidRPr="00845767" w:rsidRDefault="00845767" w:rsidP="002D6D56">
            <w:r w:rsidRPr="00845767">
              <w:rPr>
                <w:rFonts w:cs="Calibri"/>
                <w:szCs w:val="28"/>
              </w:rPr>
              <w:t>Explosive atmospheres – Equipment - general requirements</w:t>
            </w:r>
          </w:p>
        </w:tc>
      </w:tr>
      <w:tr w:rsidR="00845767" w:rsidRPr="00845767" w14:paraId="236C3FC3" w14:textId="77777777" w:rsidTr="002D6D56">
        <w:trPr>
          <w:trHeight w:val="584"/>
        </w:trPr>
        <w:tc>
          <w:tcPr>
            <w:tcW w:w="6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B58834F" w14:textId="77777777" w:rsidR="00845767" w:rsidRPr="00845767" w:rsidRDefault="00845767" w:rsidP="00845767">
            <w:pPr>
              <w:pStyle w:val="Listenabsatz"/>
              <w:numPr>
                <w:ilvl w:val="0"/>
                <w:numId w:val="21"/>
              </w:numPr>
              <w:rPr>
                <w:rFonts w:asciiTheme="minorHAnsi" w:eastAsia="Times New Roman" w:hAnsiTheme="minorHAnsi" w:cstheme="minorHAnsi"/>
                <w:lang w:eastAsia="de-DE"/>
              </w:rPr>
            </w:pPr>
          </w:p>
        </w:tc>
        <w:tc>
          <w:tcPr>
            <w:tcW w:w="3055" w:type="dxa"/>
            <w:tcBorders>
              <w:top w:val="single" w:sz="8" w:space="0" w:color="000000"/>
              <w:left w:val="single" w:sz="8" w:space="0" w:color="000000"/>
              <w:bottom w:val="single" w:sz="8" w:space="0" w:color="000000"/>
              <w:right w:val="single" w:sz="8" w:space="0" w:color="000000"/>
            </w:tcBorders>
            <w:vAlign w:val="center"/>
          </w:tcPr>
          <w:p w14:paraId="0DB26CB5" w14:textId="77777777" w:rsidR="00845767" w:rsidRPr="00845767" w:rsidRDefault="00845767" w:rsidP="002D6D56">
            <w:pPr>
              <w:ind w:left="57" w:right="57"/>
            </w:pPr>
            <w:r w:rsidRPr="00845767">
              <w:rPr>
                <w:rFonts w:cs="Calibri"/>
                <w:szCs w:val="28"/>
              </w:rPr>
              <w:t>EN60079-10-1</w:t>
            </w:r>
          </w:p>
        </w:tc>
        <w:tc>
          <w:tcPr>
            <w:tcW w:w="52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010ABD" w14:textId="77777777" w:rsidR="00845767" w:rsidRPr="00845767" w:rsidRDefault="00845767" w:rsidP="002D6D56">
            <w:pPr>
              <w:rPr>
                <w:rFonts w:cs="Calibri"/>
                <w:szCs w:val="28"/>
              </w:rPr>
            </w:pPr>
            <w:r w:rsidRPr="00845767">
              <w:rPr>
                <w:rFonts w:cs="Calibri"/>
                <w:szCs w:val="28"/>
              </w:rPr>
              <w:t>Explosive atmospheres - Classification of areas - explosive</w:t>
            </w:r>
          </w:p>
          <w:p w14:paraId="7005A3DD" w14:textId="77777777" w:rsidR="00845767" w:rsidRPr="00845767" w:rsidRDefault="00845767" w:rsidP="002D6D56">
            <w:r w:rsidRPr="00845767">
              <w:rPr>
                <w:rFonts w:cs="Calibri"/>
                <w:szCs w:val="28"/>
              </w:rPr>
              <w:t>gas atmospheres</w:t>
            </w:r>
          </w:p>
        </w:tc>
      </w:tr>
      <w:tr w:rsidR="00845767" w:rsidRPr="00845767" w14:paraId="4963BC04" w14:textId="77777777" w:rsidTr="002D6D56">
        <w:trPr>
          <w:trHeight w:val="584"/>
        </w:trPr>
        <w:tc>
          <w:tcPr>
            <w:tcW w:w="6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AD6D3AA" w14:textId="77777777" w:rsidR="00845767" w:rsidRPr="00845767" w:rsidRDefault="00845767" w:rsidP="00845767">
            <w:pPr>
              <w:pStyle w:val="Listenabsatz"/>
              <w:numPr>
                <w:ilvl w:val="0"/>
                <w:numId w:val="21"/>
              </w:numPr>
              <w:rPr>
                <w:rFonts w:asciiTheme="minorHAnsi" w:eastAsia="Times New Roman" w:hAnsiTheme="minorHAnsi" w:cstheme="minorHAnsi"/>
                <w:lang w:eastAsia="de-DE"/>
              </w:rPr>
            </w:pPr>
          </w:p>
        </w:tc>
        <w:tc>
          <w:tcPr>
            <w:tcW w:w="3055" w:type="dxa"/>
            <w:tcBorders>
              <w:top w:val="single" w:sz="8" w:space="0" w:color="000000"/>
              <w:left w:val="single" w:sz="8" w:space="0" w:color="000000"/>
              <w:bottom w:val="single" w:sz="8" w:space="0" w:color="000000"/>
              <w:right w:val="single" w:sz="8" w:space="0" w:color="000000"/>
            </w:tcBorders>
            <w:vAlign w:val="center"/>
          </w:tcPr>
          <w:p w14:paraId="6E82E098" w14:textId="77777777" w:rsidR="00845767" w:rsidRPr="00845767" w:rsidRDefault="00845767" w:rsidP="002D6D56">
            <w:pPr>
              <w:ind w:left="57" w:right="57"/>
            </w:pPr>
            <w:r w:rsidRPr="00845767">
              <w:rPr>
                <w:rFonts w:cs="Calibri"/>
                <w:szCs w:val="28"/>
              </w:rPr>
              <w:t>EN60079-14</w:t>
            </w:r>
          </w:p>
        </w:tc>
        <w:tc>
          <w:tcPr>
            <w:tcW w:w="52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EF1E22" w14:textId="77777777" w:rsidR="00845767" w:rsidRPr="00845767" w:rsidRDefault="00845767" w:rsidP="002D6D56">
            <w:r w:rsidRPr="00845767">
              <w:rPr>
                <w:rFonts w:cs="Calibri"/>
                <w:szCs w:val="28"/>
              </w:rPr>
              <w:t>Explosive atmospheres – Electrical installations design, selection and erection</w:t>
            </w:r>
          </w:p>
        </w:tc>
      </w:tr>
      <w:tr w:rsidR="00845767" w:rsidRPr="00845767" w14:paraId="313732F6" w14:textId="77777777" w:rsidTr="002D6D56">
        <w:trPr>
          <w:trHeight w:val="584"/>
        </w:trPr>
        <w:tc>
          <w:tcPr>
            <w:tcW w:w="6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230D21A" w14:textId="77777777" w:rsidR="00845767" w:rsidRPr="00845767" w:rsidRDefault="00845767" w:rsidP="00845767">
            <w:pPr>
              <w:pStyle w:val="Listenabsatz"/>
              <w:numPr>
                <w:ilvl w:val="0"/>
                <w:numId w:val="21"/>
              </w:numPr>
              <w:rPr>
                <w:rFonts w:asciiTheme="minorHAnsi" w:eastAsia="Times New Roman" w:hAnsiTheme="minorHAnsi" w:cstheme="minorHAnsi"/>
                <w:color w:val="000000" w:themeColor="text1"/>
                <w:kern w:val="24"/>
                <w:lang w:eastAsia="de-DE"/>
              </w:rPr>
            </w:pPr>
          </w:p>
        </w:tc>
        <w:tc>
          <w:tcPr>
            <w:tcW w:w="3055" w:type="dxa"/>
            <w:tcBorders>
              <w:top w:val="single" w:sz="8" w:space="0" w:color="000000"/>
              <w:left w:val="single" w:sz="8" w:space="0" w:color="000000"/>
              <w:bottom w:val="single" w:sz="8" w:space="0" w:color="000000"/>
              <w:right w:val="single" w:sz="8" w:space="0" w:color="000000"/>
            </w:tcBorders>
          </w:tcPr>
          <w:p w14:paraId="75F8F174" w14:textId="77777777" w:rsidR="00845767" w:rsidRPr="00845767" w:rsidRDefault="00845767" w:rsidP="002D6D56">
            <w:pPr>
              <w:ind w:right="57"/>
              <w:rPr>
                <w:rFonts w:asciiTheme="minorHAnsi" w:eastAsiaTheme="minorEastAsia" w:hAnsiTheme="minorHAnsi" w:cstheme="minorHAnsi"/>
                <w:color w:val="000000" w:themeColor="text1"/>
                <w:kern w:val="24"/>
                <w:lang w:eastAsia="de-DE"/>
              </w:rPr>
            </w:pPr>
            <w:r w:rsidRPr="00845767">
              <w:rPr>
                <w:rFonts w:asciiTheme="minorHAnsi" w:eastAsiaTheme="minorEastAsia" w:hAnsiTheme="minorHAnsi" w:cstheme="minorHAnsi"/>
                <w:color w:val="000000" w:themeColor="text1"/>
                <w:kern w:val="24"/>
                <w:lang w:eastAsia="de-DE"/>
              </w:rPr>
              <w:t xml:space="preserve"> ISO 5149 2:2014</w:t>
            </w:r>
          </w:p>
        </w:tc>
        <w:tc>
          <w:tcPr>
            <w:tcW w:w="52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A53F051" w14:textId="77777777" w:rsidR="00845767" w:rsidRPr="00845767" w:rsidRDefault="00845767" w:rsidP="002D6D56">
            <w:pPr>
              <w:rPr>
                <w:rFonts w:asciiTheme="minorHAnsi" w:eastAsiaTheme="minorEastAsia" w:hAnsiTheme="minorHAnsi" w:cstheme="minorHAnsi"/>
                <w:color w:val="000000" w:themeColor="text1"/>
                <w:kern w:val="24"/>
                <w:lang w:eastAsia="de-DE"/>
              </w:rPr>
            </w:pPr>
            <w:r w:rsidRPr="00845767">
              <w:rPr>
                <w:rFonts w:asciiTheme="minorHAnsi" w:eastAsiaTheme="minorEastAsia" w:hAnsiTheme="minorHAnsi" w:cstheme="minorHAnsi"/>
                <w:color w:val="000000" w:themeColor="text1"/>
                <w:kern w:val="24"/>
                <w:lang w:eastAsia="de-DE"/>
              </w:rPr>
              <w:t>Design, construction, testing, marking, documentation of refrigeration systems</w:t>
            </w:r>
          </w:p>
        </w:tc>
      </w:tr>
      <w:tr w:rsidR="00845767" w:rsidRPr="00845767" w14:paraId="23D68F42" w14:textId="77777777" w:rsidTr="002D6D56">
        <w:trPr>
          <w:trHeight w:val="584"/>
        </w:trPr>
        <w:tc>
          <w:tcPr>
            <w:tcW w:w="6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DAAD18C" w14:textId="77777777" w:rsidR="00845767" w:rsidRPr="00845767" w:rsidRDefault="00845767" w:rsidP="00845767">
            <w:pPr>
              <w:pStyle w:val="Listenabsatz"/>
              <w:numPr>
                <w:ilvl w:val="0"/>
                <w:numId w:val="21"/>
              </w:numPr>
              <w:rPr>
                <w:rFonts w:asciiTheme="minorHAnsi" w:eastAsia="Times New Roman" w:hAnsiTheme="minorHAnsi" w:cstheme="minorHAnsi"/>
                <w:color w:val="000000" w:themeColor="text1"/>
                <w:kern w:val="24"/>
                <w:lang w:eastAsia="de-DE"/>
              </w:rPr>
            </w:pPr>
          </w:p>
        </w:tc>
        <w:tc>
          <w:tcPr>
            <w:tcW w:w="3055" w:type="dxa"/>
            <w:tcBorders>
              <w:top w:val="single" w:sz="8" w:space="0" w:color="000000"/>
              <w:left w:val="single" w:sz="8" w:space="0" w:color="000000"/>
              <w:bottom w:val="single" w:sz="8" w:space="0" w:color="000000"/>
              <w:right w:val="single" w:sz="8" w:space="0" w:color="000000"/>
            </w:tcBorders>
          </w:tcPr>
          <w:p w14:paraId="0D35BAF5" w14:textId="77777777" w:rsidR="00845767" w:rsidRPr="00845767" w:rsidRDefault="00845767" w:rsidP="002D6D56">
            <w:pPr>
              <w:ind w:left="57" w:right="57"/>
              <w:rPr>
                <w:rFonts w:asciiTheme="minorHAnsi" w:eastAsiaTheme="minorEastAsia" w:hAnsiTheme="minorHAnsi" w:cstheme="minorHAnsi"/>
                <w:color w:val="000000" w:themeColor="text1"/>
                <w:kern w:val="24"/>
                <w:lang w:eastAsia="de-DE"/>
              </w:rPr>
            </w:pPr>
            <w:r w:rsidRPr="00845767">
              <w:rPr>
                <w:rFonts w:asciiTheme="minorHAnsi" w:eastAsiaTheme="minorEastAsia" w:hAnsiTheme="minorHAnsi" w:cstheme="minorHAnsi"/>
                <w:color w:val="000000" w:themeColor="text1"/>
                <w:kern w:val="24"/>
                <w:lang w:eastAsia="de-DE"/>
              </w:rPr>
              <w:t>ISO 5149 3:2014</w:t>
            </w:r>
          </w:p>
        </w:tc>
        <w:tc>
          <w:tcPr>
            <w:tcW w:w="52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1520D56" w14:textId="77777777" w:rsidR="00845767" w:rsidRPr="00845767" w:rsidRDefault="00845767" w:rsidP="002D6D56">
            <w:pPr>
              <w:rPr>
                <w:rFonts w:asciiTheme="minorHAnsi" w:eastAsiaTheme="minorEastAsia" w:hAnsiTheme="minorHAnsi" w:cstheme="minorHAnsi"/>
                <w:color w:val="000000" w:themeColor="text1"/>
                <w:kern w:val="24"/>
                <w:lang w:eastAsia="de-DE"/>
              </w:rPr>
            </w:pPr>
            <w:r w:rsidRPr="00845767">
              <w:rPr>
                <w:rFonts w:asciiTheme="minorHAnsi" w:eastAsiaTheme="minorEastAsia" w:hAnsiTheme="minorHAnsi" w:cstheme="minorHAnsi"/>
                <w:color w:val="000000" w:themeColor="text1"/>
                <w:kern w:val="24"/>
                <w:lang w:eastAsia="de-DE"/>
              </w:rPr>
              <w:t>Installation site safety, ventilation, pressure relief </w:t>
            </w:r>
          </w:p>
        </w:tc>
      </w:tr>
      <w:tr w:rsidR="00845767" w:rsidRPr="00845767" w14:paraId="242AB4B3" w14:textId="77777777" w:rsidTr="002D6D56">
        <w:trPr>
          <w:trHeight w:val="584"/>
        </w:trPr>
        <w:tc>
          <w:tcPr>
            <w:tcW w:w="6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942A9D8" w14:textId="77777777" w:rsidR="00845767" w:rsidRPr="00845767" w:rsidRDefault="00845767" w:rsidP="00845767">
            <w:pPr>
              <w:pStyle w:val="Listenabsatz"/>
              <w:numPr>
                <w:ilvl w:val="0"/>
                <w:numId w:val="21"/>
              </w:numPr>
              <w:rPr>
                <w:rFonts w:asciiTheme="minorHAnsi" w:eastAsia="Times New Roman" w:hAnsiTheme="minorHAnsi" w:cstheme="minorHAnsi"/>
                <w:color w:val="000000" w:themeColor="text1"/>
                <w:kern w:val="24"/>
                <w:lang w:eastAsia="de-DE"/>
              </w:rPr>
            </w:pPr>
          </w:p>
        </w:tc>
        <w:tc>
          <w:tcPr>
            <w:tcW w:w="3055" w:type="dxa"/>
            <w:tcBorders>
              <w:top w:val="single" w:sz="8" w:space="0" w:color="000000"/>
              <w:left w:val="single" w:sz="8" w:space="0" w:color="000000"/>
              <w:bottom w:val="single" w:sz="8" w:space="0" w:color="000000"/>
              <w:right w:val="single" w:sz="8" w:space="0" w:color="000000"/>
            </w:tcBorders>
          </w:tcPr>
          <w:p w14:paraId="0D7ABFA1" w14:textId="77777777" w:rsidR="00845767" w:rsidRPr="00845767" w:rsidRDefault="00845767" w:rsidP="002D6D56">
            <w:pPr>
              <w:ind w:left="57" w:right="57"/>
              <w:rPr>
                <w:rFonts w:asciiTheme="minorHAnsi" w:eastAsiaTheme="minorEastAsia" w:hAnsiTheme="minorHAnsi" w:cstheme="minorHAnsi"/>
                <w:color w:val="000000" w:themeColor="text1"/>
                <w:kern w:val="24"/>
                <w:lang w:eastAsia="de-DE"/>
              </w:rPr>
            </w:pPr>
            <w:r w:rsidRPr="00845767">
              <w:rPr>
                <w:rFonts w:asciiTheme="minorHAnsi" w:eastAsiaTheme="minorEastAsia" w:hAnsiTheme="minorHAnsi" w:cstheme="minorHAnsi"/>
                <w:color w:val="000000" w:themeColor="text1"/>
                <w:kern w:val="24"/>
                <w:lang w:eastAsia="de-DE"/>
              </w:rPr>
              <w:t>ISO 5149 4:2022</w:t>
            </w:r>
          </w:p>
        </w:tc>
        <w:tc>
          <w:tcPr>
            <w:tcW w:w="52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9163637" w14:textId="77777777" w:rsidR="00845767" w:rsidRPr="00845767" w:rsidRDefault="00845767" w:rsidP="002D6D56">
            <w:pPr>
              <w:rPr>
                <w:rFonts w:asciiTheme="minorHAnsi" w:eastAsiaTheme="minorEastAsia" w:hAnsiTheme="minorHAnsi" w:cstheme="minorHAnsi"/>
                <w:color w:val="000000" w:themeColor="text1"/>
                <w:kern w:val="24"/>
                <w:lang w:eastAsia="de-DE"/>
              </w:rPr>
            </w:pPr>
            <w:r w:rsidRPr="00845767">
              <w:rPr>
                <w:rFonts w:asciiTheme="minorHAnsi" w:eastAsiaTheme="minorEastAsia" w:hAnsiTheme="minorHAnsi" w:cstheme="minorHAnsi"/>
                <w:color w:val="000000" w:themeColor="text1"/>
                <w:kern w:val="24"/>
                <w:lang w:eastAsia="de-DE"/>
              </w:rPr>
              <w:t>Operation, maintenance, repair, refrigerant recovery &amp; disposal </w:t>
            </w:r>
          </w:p>
        </w:tc>
      </w:tr>
      <w:tr w:rsidR="00845767" w:rsidRPr="00845767" w14:paraId="462D9E9C" w14:textId="77777777" w:rsidTr="002D6D56">
        <w:trPr>
          <w:trHeight w:val="584"/>
        </w:trPr>
        <w:tc>
          <w:tcPr>
            <w:tcW w:w="6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562ECE7" w14:textId="77777777" w:rsidR="00845767" w:rsidRPr="00845767" w:rsidRDefault="00845767" w:rsidP="00845767">
            <w:pPr>
              <w:pStyle w:val="Listenabsatz"/>
              <w:numPr>
                <w:ilvl w:val="0"/>
                <w:numId w:val="21"/>
              </w:numPr>
              <w:rPr>
                <w:rFonts w:asciiTheme="minorHAnsi" w:eastAsia="Times New Roman" w:hAnsiTheme="minorHAnsi" w:cstheme="minorHAnsi"/>
                <w:color w:val="000000" w:themeColor="text1"/>
                <w:kern w:val="24"/>
                <w:lang w:eastAsia="de-DE"/>
              </w:rPr>
            </w:pPr>
          </w:p>
        </w:tc>
        <w:tc>
          <w:tcPr>
            <w:tcW w:w="3055" w:type="dxa"/>
            <w:tcBorders>
              <w:top w:val="single" w:sz="8" w:space="0" w:color="000000"/>
              <w:left w:val="single" w:sz="8" w:space="0" w:color="000000"/>
              <w:bottom w:val="single" w:sz="8" w:space="0" w:color="000000"/>
              <w:right w:val="single" w:sz="8" w:space="0" w:color="000000"/>
            </w:tcBorders>
          </w:tcPr>
          <w:p w14:paraId="0F272466" w14:textId="77777777" w:rsidR="00845767" w:rsidRPr="00845767" w:rsidRDefault="00845767" w:rsidP="002D6D56">
            <w:pPr>
              <w:ind w:left="57" w:right="57"/>
              <w:rPr>
                <w:rFonts w:asciiTheme="minorHAnsi" w:eastAsiaTheme="minorEastAsia" w:hAnsiTheme="minorHAnsi" w:cstheme="minorHAnsi"/>
                <w:color w:val="000000" w:themeColor="text1"/>
                <w:kern w:val="24"/>
                <w:lang w:eastAsia="de-DE"/>
              </w:rPr>
            </w:pPr>
            <w:r w:rsidRPr="00845767">
              <w:rPr>
                <w:rFonts w:asciiTheme="minorHAnsi" w:eastAsiaTheme="minorEastAsia" w:hAnsiTheme="minorHAnsi" w:cstheme="minorHAnsi"/>
                <w:color w:val="000000" w:themeColor="text1"/>
                <w:kern w:val="24"/>
                <w:lang w:eastAsia="de-DE"/>
              </w:rPr>
              <w:t>ISO 817:2014 &amp; AMD 2:2021</w:t>
            </w:r>
          </w:p>
        </w:tc>
        <w:tc>
          <w:tcPr>
            <w:tcW w:w="52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BAC25A8" w14:textId="77777777" w:rsidR="00845767" w:rsidRPr="00845767" w:rsidRDefault="00845767" w:rsidP="002D6D56">
            <w:pPr>
              <w:rPr>
                <w:rFonts w:asciiTheme="minorHAnsi" w:eastAsiaTheme="minorEastAsia" w:hAnsiTheme="minorHAnsi" w:cstheme="minorHAnsi"/>
                <w:color w:val="000000" w:themeColor="text1"/>
                <w:kern w:val="24"/>
                <w:lang w:eastAsia="de-DE"/>
              </w:rPr>
            </w:pPr>
            <w:r w:rsidRPr="00845767">
              <w:rPr>
                <w:rFonts w:asciiTheme="minorHAnsi" w:eastAsiaTheme="minorEastAsia" w:hAnsiTheme="minorHAnsi" w:cstheme="minorHAnsi"/>
                <w:color w:val="000000" w:themeColor="text1"/>
                <w:kern w:val="24"/>
                <w:lang w:eastAsia="de-DE"/>
              </w:rPr>
              <w:t>Refrigerants – Designation and Safety Classification</w:t>
            </w:r>
          </w:p>
        </w:tc>
      </w:tr>
      <w:tr w:rsidR="00845767" w:rsidRPr="00845767" w14:paraId="6CE0D69A" w14:textId="77777777" w:rsidTr="002D6D56">
        <w:trPr>
          <w:trHeight w:val="584"/>
        </w:trPr>
        <w:tc>
          <w:tcPr>
            <w:tcW w:w="6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F2A94D2" w14:textId="77777777" w:rsidR="00845767" w:rsidRPr="00845767" w:rsidRDefault="00845767" w:rsidP="00845767">
            <w:pPr>
              <w:pStyle w:val="Listenabsatz"/>
              <w:numPr>
                <w:ilvl w:val="0"/>
                <w:numId w:val="21"/>
              </w:numPr>
              <w:rPr>
                <w:rFonts w:asciiTheme="minorHAnsi" w:eastAsia="Times New Roman" w:hAnsiTheme="minorHAnsi" w:cstheme="minorHAnsi"/>
                <w:color w:val="000000" w:themeColor="text1"/>
                <w:kern w:val="24"/>
                <w:lang w:eastAsia="de-DE"/>
              </w:rPr>
            </w:pPr>
          </w:p>
        </w:tc>
        <w:tc>
          <w:tcPr>
            <w:tcW w:w="3055" w:type="dxa"/>
            <w:tcBorders>
              <w:top w:val="single" w:sz="8" w:space="0" w:color="000000"/>
              <w:left w:val="single" w:sz="8" w:space="0" w:color="000000"/>
              <w:bottom w:val="single" w:sz="8" w:space="0" w:color="000000"/>
              <w:right w:val="single" w:sz="8" w:space="0" w:color="000000"/>
            </w:tcBorders>
          </w:tcPr>
          <w:p w14:paraId="7F9C276F" w14:textId="77777777" w:rsidR="00845767" w:rsidRPr="00845767" w:rsidRDefault="00845767" w:rsidP="002D6D56">
            <w:pPr>
              <w:ind w:left="57" w:right="57"/>
              <w:rPr>
                <w:rFonts w:asciiTheme="minorHAnsi" w:eastAsiaTheme="minorEastAsia" w:hAnsiTheme="minorHAnsi" w:cstheme="minorHAnsi"/>
                <w:color w:val="000000" w:themeColor="text1"/>
                <w:kern w:val="24"/>
                <w:lang w:eastAsia="de-DE"/>
              </w:rPr>
            </w:pPr>
            <w:r w:rsidRPr="00845767">
              <w:rPr>
                <w:rFonts w:asciiTheme="minorHAnsi" w:eastAsiaTheme="minorEastAsia" w:hAnsiTheme="minorHAnsi" w:cstheme="minorHAnsi"/>
                <w:color w:val="000000" w:themeColor="text1"/>
                <w:kern w:val="24"/>
                <w:lang w:eastAsia="de-DE"/>
              </w:rPr>
              <w:t>ISO 23953 2:2023</w:t>
            </w:r>
          </w:p>
        </w:tc>
        <w:tc>
          <w:tcPr>
            <w:tcW w:w="52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4A1C3CA" w14:textId="77777777" w:rsidR="00845767" w:rsidRPr="00845767" w:rsidRDefault="00845767" w:rsidP="002D6D56">
            <w:pPr>
              <w:rPr>
                <w:rFonts w:asciiTheme="minorHAnsi" w:eastAsiaTheme="minorEastAsia" w:hAnsiTheme="minorHAnsi" w:cstheme="minorHAnsi"/>
                <w:color w:val="000000" w:themeColor="text1"/>
                <w:kern w:val="24"/>
                <w:lang w:eastAsia="de-DE"/>
              </w:rPr>
            </w:pPr>
            <w:r w:rsidRPr="00845767">
              <w:rPr>
                <w:rFonts w:asciiTheme="minorHAnsi" w:eastAsiaTheme="minorEastAsia" w:hAnsiTheme="minorHAnsi" w:cstheme="minorHAnsi"/>
                <w:color w:val="000000" w:themeColor="text1"/>
                <w:kern w:val="24"/>
                <w:lang w:eastAsia="de-DE"/>
              </w:rPr>
              <w:t>Classification, testing, performance for refrigerated display cabinets (essential to supermarket setup) </w:t>
            </w:r>
          </w:p>
        </w:tc>
      </w:tr>
      <w:tr w:rsidR="00845767" w:rsidRPr="00845767" w14:paraId="558B3CAA" w14:textId="77777777" w:rsidTr="002D6D56">
        <w:trPr>
          <w:trHeight w:val="584"/>
        </w:trPr>
        <w:tc>
          <w:tcPr>
            <w:tcW w:w="6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895B0F5" w14:textId="77777777" w:rsidR="00845767" w:rsidRPr="00845767" w:rsidRDefault="00845767" w:rsidP="00845767">
            <w:pPr>
              <w:pStyle w:val="Listenabsatz"/>
              <w:numPr>
                <w:ilvl w:val="0"/>
                <w:numId w:val="21"/>
              </w:numPr>
              <w:rPr>
                <w:rFonts w:asciiTheme="minorHAnsi" w:eastAsia="Times New Roman" w:hAnsiTheme="minorHAnsi" w:cstheme="minorHAnsi"/>
                <w:color w:val="000000" w:themeColor="text1"/>
                <w:kern w:val="24"/>
                <w:lang w:eastAsia="de-DE"/>
              </w:rPr>
            </w:pPr>
          </w:p>
        </w:tc>
        <w:tc>
          <w:tcPr>
            <w:tcW w:w="3055" w:type="dxa"/>
            <w:tcBorders>
              <w:top w:val="single" w:sz="8" w:space="0" w:color="000000"/>
              <w:left w:val="single" w:sz="8" w:space="0" w:color="000000"/>
              <w:bottom w:val="single" w:sz="8" w:space="0" w:color="000000"/>
              <w:right w:val="single" w:sz="8" w:space="0" w:color="000000"/>
            </w:tcBorders>
          </w:tcPr>
          <w:p w14:paraId="71B266C4" w14:textId="77777777" w:rsidR="00845767" w:rsidRPr="00845767" w:rsidRDefault="00845767" w:rsidP="002D6D56">
            <w:pPr>
              <w:ind w:right="57"/>
              <w:rPr>
                <w:rFonts w:asciiTheme="minorHAnsi" w:eastAsiaTheme="minorEastAsia" w:hAnsiTheme="minorHAnsi" w:cstheme="minorHAnsi"/>
                <w:color w:val="000000" w:themeColor="text1"/>
                <w:kern w:val="24"/>
                <w:lang w:eastAsia="de-DE"/>
              </w:rPr>
            </w:pPr>
            <w:r w:rsidRPr="00845767">
              <w:rPr>
                <w:rFonts w:asciiTheme="minorHAnsi" w:eastAsiaTheme="minorEastAsia" w:hAnsiTheme="minorHAnsi" w:cstheme="minorHAnsi"/>
                <w:color w:val="000000" w:themeColor="text1"/>
                <w:kern w:val="24"/>
                <w:lang w:eastAsia="de-DE"/>
              </w:rPr>
              <w:t xml:space="preserve"> ISO 13971:2012</w:t>
            </w:r>
          </w:p>
        </w:tc>
        <w:tc>
          <w:tcPr>
            <w:tcW w:w="52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41D5D25" w14:textId="77777777" w:rsidR="00845767" w:rsidRPr="00845767" w:rsidRDefault="00845767" w:rsidP="002D6D56">
            <w:pPr>
              <w:rPr>
                <w:rFonts w:asciiTheme="minorHAnsi" w:eastAsiaTheme="minorEastAsia" w:hAnsiTheme="minorHAnsi" w:cstheme="minorHAnsi"/>
                <w:color w:val="000000" w:themeColor="text1"/>
                <w:kern w:val="24"/>
                <w:lang w:eastAsia="de-DE"/>
              </w:rPr>
            </w:pPr>
            <w:r w:rsidRPr="00845767">
              <w:rPr>
                <w:rFonts w:asciiTheme="minorHAnsi" w:eastAsiaTheme="minorEastAsia" w:hAnsiTheme="minorHAnsi" w:cstheme="minorHAnsi"/>
                <w:color w:val="000000" w:themeColor="text1"/>
                <w:kern w:val="24"/>
                <w:lang w:eastAsia="de-DE"/>
              </w:rPr>
              <w:t>Requirements for flexible pipe elements, hoses, vibration isolators (essential for the refrigeration systems)</w:t>
            </w:r>
          </w:p>
        </w:tc>
      </w:tr>
      <w:tr w:rsidR="00845767" w:rsidRPr="00845767" w14:paraId="1C359654" w14:textId="77777777" w:rsidTr="002D6D56">
        <w:trPr>
          <w:trHeight w:val="584"/>
        </w:trPr>
        <w:tc>
          <w:tcPr>
            <w:tcW w:w="6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9A338FF" w14:textId="77777777" w:rsidR="00845767" w:rsidRPr="00845767" w:rsidRDefault="00845767" w:rsidP="00845767">
            <w:pPr>
              <w:pStyle w:val="Listenabsatz"/>
              <w:numPr>
                <w:ilvl w:val="0"/>
                <w:numId w:val="21"/>
              </w:numPr>
              <w:rPr>
                <w:rFonts w:asciiTheme="minorHAnsi" w:eastAsia="Times New Roman" w:hAnsiTheme="minorHAnsi" w:cstheme="minorHAnsi"/>
                <w:color w:val="000000" w:themeColor="text1"/>
                <w:kern w:val="24"/>
                <w:lang w:eastAsia="de-DE"/>
              </w:rPr>
            </w:pPr>
          </w:p>
        </w:tc>
        <w:tc>
          <w:tcPr>
            <w:tcW w:w="3055" w:type="dxa"/>
            <w:tcBorders>
              <w:top w:val="single" w:sz="8" w:space="0" w:color="000000"/>
              <w:left w:val="single" w:sz="8" w:space="0" w:color="000000"/>
              <w:bottom w:val="single" w:sz="8" w:space="0" w:color="000000"/>
              <w:right w:val="single" w:sz="8" w:space="0" w:color="000000"/>
            </w:tcBorders>
          </w:tcPr>
          <w:p w14:paraId="65CE7669" w14:textId="77777777" w:rsidR="00845767" w:rsidRPr="00845767" w:rsidRDefault="00845767" w:rsidP="002D6D56">
            <w:pPr>
              <w:ind w:left="57" w:right="57"/>
              <w:rPr>
                <w:rFonts w:asciiTheme="minorHAnsi" w:eastAsiaTheme="minorEastAsia" w:hAnsiTheme="minorHAnsi" w:cstheme="minorHAnsi"/>
                <w:color w:val="000000" w:themeColor="text1"/>
                <w:kern w:val="24"/>
                <w:lang w:eastAsia="de-DE"/>
              </w:rPr>
            </w:pPr>
            <w:r w:rsidRPr="00845767">
              <w:rPr>
                <w:rFonts w:asciiTheme="minorHAnsi" w:eastAsiaTheme="minorEastAsia" w:hAnsiTheme="minorHAnsi" w:cstheme="minorHAnsi"/>
                <w:color w:val="000000" w:themeColor="text1"/>
                <w:kern w:val="24"/>
                <w:lang w:eastAsia="de-DE"/>
              </w:rPr>
              <w:t> ISO 21922:2021</w:t>
            </w:r>
          </w:p>
        </w:tc>
        <w:tc>
          <w:tcPr>
            <w:tcW w:w="52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CA189F0" w14:textId="77777777" w:rsidR="00845767" w:rsidRPr="00845767" w:rsidRDefault="00845767" w:rsidP="002D6D56">
            <w:pPr>
              <w:rPr>
                <w:rFonts w:asciiTheme="minorHAnsi" w:eastAsiaTheme="minorEastAsia" w:hAnsiTheme="minorHAnsi" w:cstheme="minorHAnsi"/>
                <w:color w:val="000000" w:themeColor="text1"/>
                <w:kern w:val="24"/>
                <w:lang w:eastAsia="de-DE"/>
              </w:rPr>
            </w:pPr>
            <w:r w:rsidRPr="00845767">
              <w:rPr>
                <w:rFonts w:asciiTheme="minorHAnsi" w:eastAsiaTheme="minorEastAsia" w:hAnsiTheme="minorHAnsi" w:cstheme="minorHAnsi"/>
                <w:color w:val="000000" w:themeColor="text1"/>
                <w:kern w:val="24"/>
                <w:lang w:eastAsia="de-DE"/>
              </w:rPr>
              <w:t>Valves: safety, testing, marking conformity</w:t>
            </w:r>
          </w:p>
        </w:tc>
      </w:tr>
      <w:tr w:rsidR="00845767" w:rsidRPr="00845767" w14:paraId="3E53F8E4" w14:textId="77777777" w:rsidTr="002D6D56">
        <w:trPr>
          <w:trHeight w:val="584"/>
        </w:trPr>
        <w:tc>
          <w:tcPr>
            <w:tcW w:w="6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ED4DBB2" w14:textId="77777777" w:rsidR="00845767" w:rsidRPr="00845767" w:rsidRDefault="00845767" w:rsidP="00845767">
            <w:pPr>
              <w:pStyle w:val="Listenabsatz"/>
              <w:numPr>
                <w:ilvl w:val="0"/>
                <w:numId w:val="21"/>
              </w:numPr>
              <w:rPr>
                <w:rFonts w:asciiTheme="minorHAnsi" w:eastAsia="Times New Roman" w:hAnsiTheme="minorHAnsi" w:cstheme="minorHAnsi"/>
                <w:color w:val="000000" w:themeColor="text1"/>
                <w:kern w:val="24"/>
                <w:lang w:eastAsia="de-DE"/>
              </w:rPr>
            </w:pPr>
          </w:p>
        </w:tc>
        <w:tc>
          <w:tcPr>
            <w:tcW w:w="3055" w:type="dxa"/>
            <w:tcBorders>
              <w:top w:val="single" w:sz="8" w:space="0" w:color="000000"/>
              <w:left w:val="single" w:sz="8" w:space="0" w:color="000000"/>
              <w:bottom w:val="single" w:sz="8" w:space="0" w:color="000000"/>
              <w:right w:val="single" w:sz="8" w:space="0" w:color="000000"/>
            </w:tcBorders>
          </w:tcPr>
          <w:p w14:paraId="56FD2AEE" w14:textId="77777777" w:rsidR="00845767" w:rsidRPr="00845767" w:rsidRDefault="00845767" w:rsidP="002D6D56">
            <w:pPr>
              <w:ind w:left="57" w:right="57"/>
              <w:rPr>
                <w:rFonts w:asciiTheme="minorHAnsi" w:eastAsiaTheme="minorEastAsia" w:hAnsiTheme="minorHAnsi" w:cstheme="minorHAnsi"/>
                <w:color w:val="000000" w:themeColor="text1"/>
                <w:kern w:val="24"/>
                <w:lang w:eastAsia="de-DE"/>
              </w:rPr>
            </w:pPr>
            <w:r w:rsidRPr="00845767">
              <w:rPr>
                <w:rFonts w:asciiTheme="minorHAnsi" w:eastAsiaTheme="minorEastAsia" w:hAnsiTheme="minorHAnsi" w:cstheme="minorHAnsi"/>
                <w:color w:val="000000" w:themeColor="text1"/>
                <w:kern w:val="24"/>
                <w:lang w:eastAsia="de-DE"/>
              </w:rPr>
              <w:t> IEC 60445:2021</w:t>
            </w:r>
          </w:p>
        </w:tc>
        <w:tc>
          <w:tcPr>
            <w:tcW w:w="52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964E28C" w14:textId="77777777" w:rsidR="00845767" w:rsidRPr="00845767" w:rsidRDefault="00845767" w:rsidP="002D6D56">
            <w:pPr>
              <w:rPr>
                <w:rFonts w:asciiTheme="minorHAnsi" w:eastAsiaTheme="minorEastAsia" w:hAnsiTheme="minorHAnsi" w:cstheme="minorHAnsi"/>
                <w:color w:val="000000" w:themeColor="text1"/>
                <w:kern w:val="24"/>
                <w:lang w:eastAsia="de-DE"/>
              </w:rPr>
            </w:pPr>
            <w:r w:rsidRPr="00845767">
              <w:rPr>
                <w:rFonts w:asciiTheme="minorHAnsi" w:eastAsiaTheme="minorEastAsia" w:hAnsiTheme="minorHAnsi" w:cstheme="minorHAnsi"/>
                <w:color w:val="000000" w:themeColor="text1"/>
                <w:kern w:val="24"/>
                <w:lang w:eastAsia="de-DE"/>
              </w:rPr>
              <w:t>Man</w:t>
            </w:r>
            <w:r w:rsidRPr="00845767">
              <w:rPr>
                <w:rFonts w:asciiTheme="minorHAnsi" w:eastAsiaTheme="minorEastAsia" w:hAnsiTheme="minorHAnsi" w:cstheme="minorHAnsi"/>
                <w:color w:val="000000" w:themeColor="text1"/>
                <w:kern w:val="24"/>
                <w:lang w:eastAsia="de-DE"/>
              </w:rPr>
              <w:noBreakHyphen/>
              <w:t>machine interface for equipment terminals and conductors </w:t>
            </w:r>
          </w:p>
        </w:tc>
      </w:tr>
      <w:tr w:rsidR="00845767" w:rsidRPr="00845767" w14:paraId="45369E05" w14:textId="77777777" w:rsidTr="002D6D56">
        <w:trPr>
          <w:trHeight w:val="584"/>
        </w:trPr>
        <w:tc>
          <w:tcPr>
            <w:tcW w:w="6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680091D" w14:textId="77777777" w:rsidR="00845767" w:rsidRPr="00845767" w:rsidRDefault="00845767" w:rsidP="00845767">
            <w:pPr>
              <w:pStyle w:val="Listenabsatz"/>
              <w:numPr>
                <w:ilvl w:val="0"/>
                <w:numId w:val="21"/>
              </w:numPr>
              <w:rPr>
                <w:rFonts w:asciiTheme="minorHAnsi" w:eastAsia="Times New Roman" w:hAnsiTheme="minorHAnsi" w:cstheme="minorHAnsi"/>
                <w:color w:val="000000" w:themeColor="text1"/>
                <w:kern w:val="24"/>
                <w:lang w:eastAsia="de-DE"/>
              </w:rPr>
            </w:pPr>
          </w:p>
        </w:tc>
        <w:tc>
          <w:tcPr>
            <w:tcW w:w="3055" w:type="dxa"/>
            <w:tcBorders>
              <w:top w:val="single" w:sz="8" w:space="0" w:color="000000"/>
              <w:left w:val="single" w:sz="8" w:space="0" w:color="000000"/>
              <w:bottom w:val="single" w:sz="8" w:space="0" w:color="000000"/>
              <w:right w:val="single" w:sz="8" w:space="0" w:color="000000"/>
            </w:tcBorders>
          </w:tcPr>
          <w:p w14:paraId="68EA5F8B" w14:textId="77777777" w:rsidR="00845767" w:rsidRPr="00845767" w:rsidRDefault="00845767" w:rsidP="002D6D56">
            <w:pPr>
              <w:ind w:left="57" w:right="57"/>
              <w:rPr>
                <w:rFonts w:asciiTheme="minorHAnsi" w:eastAsia="Times New Roman" w:hAnsiTheme="minorHAnsi" w:cstheme="minorHAnsi"/>
                <w:color w:val="000000" w:themeColor="text1"/>
                <w:kern w:val="24"/>
                <w:lang w:eastAsia="de-DE"/>
              </w:rPr>
            </w:pPr>
            <w:r w:rsidRPr="00845767">
              <w:rPr>
                <w:rFonts w:asciiTheme="minorHAnsi" w:eastAsia="Times New Roman" w:hAnsiTheme="minorHAnsi" w:cstheme="minorHAnsi"/>
                <w:color w:val="000000" w:themeColor="text1"/>
                <w:kern w:val="24"/>
                <w:lang w:eastAsia="de-DE"/>
              </w:rPr>
              <w:t>Ugandan Standard (US) EAS 505:2008</w:t>
            </w:r>
          </w:p>
        </w:tc>
        <w:tc>
          <w:tcPr>
            <w:tcW w:w="52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26058AD" w14:textId="77777777" w:rsidR="00845767" w:rsidRPr="00845767" w:rsidRDefault="00845767" w:rsidP="002D6D56">
            <w:pPr>
              <w:rPr>
                <w:rFonts w:asciiTheme="minorHAnsi" w:eastAsiaTheme="minorEastAsia" w:hAnsiTheme="minorHAnsi" w:cstheme="minorHAnsi"/>
                <w:color w:val="000000" w:themeColor="text1"/>
                <w:kern w:val="24"/>
                <w:lang w:eastAsia="de-DE"/>
              </w:rPr>
            </w:pPr>
            <w:r w:rsidRPr="00845767">
              <w:rPr>
                <w:rFonts w:asciiTheme="minorHAnsi" w:eastAsiaTheme="minorEastAsia" w:hAnsiTheme="minorHAnsi" w:cstheme="minorHAnsi"/>
                <w:color w:val="000000" w:themeColor="text1"/>
                <w:kern w:val="24"/>
                <w:lang w:eastAsia="de-DE"/>
              </w:rPr>
              <w:t>Basic and safety principles for man-machine interface, marking and identification - Identification of conductors by colours or alphanumeric</w:t>
            </w:r>
          </w:p>
        </w:tc>
      </w:tr>
      <w:tr w:rsidR="00845767" w:rsidRPr="00845767" w14:paraId="4B40FC03" w14:textId="77777777" w:rsidTr="002D6D56">
        <w:trPr>
          <w:trHeight w:val="584"/>
        </w:trPr>
        <w:tc>
          <w:tcPr>
            <w:tcW w:w="6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B58EFFF" w14:textId="77777777" w:rsidR="00845767" w:rsidRPr="00845767" w:rsidRDefault="00845767" w:rsidP="00845767">
            <w:pPr>
              <w:pStyle w:val="Listenabsatz"/>
              <w:numPr>
                <w:ilvl w:val="0"/>
                <w:numId w:val="21"/>
              </w:numPr>
              <w:rPr>
                <w:rFonts w:asciiTheme="minorHAnsi" w:eastAsia="Times New Roman" w:hAnsiTheme="minorHAnsi" w:cstheme="minorHAnsi"/>
                <w:color w:val="000000" w:themeColor="text1"/>
                <w:kern w:val="24"/>
                <w:lang w:eastAsia="de-DE"/>
              </w:rPr>
            </w:pPr>
          </w:p>
        </w:tc>
        <w:tc>
          <w:tcPr>
            <w:tcW w:w="3055" w:type="dxa"/>
            <w:tcBorders>
              <w:top w:val="single" w:sz="8" w:space="0" w:color="000000"/>
              <w:left w:val="single" w:sz="8" w:space="0" w:color="000000"/>
              <w:bottom w:val="single" w:sz="8" w:space="0" w:color="000000"/>
              <w:right w:val="single" w:sz="8" w:space="0" w:color="000000"/>
            </w:tcBorders>
          </w:tcPr>
          <w:p w14:paraId="7DFBF3BB" w14:textId="77777777" w:rsidR="00845767" w:rsidRPr="00845767" w:rsidRDefault="00845767" w:rsidP="002D6D56">
            <w:pPr>
              <w:ind w:left="57" w:right="57"/>
              <w:rPr>
                <w:rFonts w:asciiTheme="minorHAnsi" w:eastAsiaTheme="minorEastAsia" w:hAnsiTheme="minorHAnsi" w:cstheme="minorHAnsi"/>
                <w:color w:val="000000" w:themeColor="text1"/>
                <w:kern w:val="24"/>
                <w:lang w:eastAsia="de-DE"/>
              </w:rPr>
            </w:pPr>
            <w:r w:rsidRPr="00845767">
              <w:rPr>
                <w:rFonts w:asciiTheme="minorHAnsi" w:eastAsia="Times New Roman" w:hAnsiTheme="minorHAnsi" w:cstheme="minorHAnsi"/>
                <w:color w:val="000000" w:themeColor="text1"/>
                <w:kern w:val="24"/>
                <w:lang w:eastAsia="de-DE"/>
              </w:rPr>
              <w:t>Ugandan Standard (</w:t>
            </w:r>
            <w:r w:rsidRPr="00845767">
              <w:rPr>
                <w:rFonts w:asciiTheme="minorHAnsi" w:eastAsiaTheme="minorEastAsia" w:hAnsiTheme="minorHAnsi" w:cstheme="minorHAnsi"/>
                <w:color w:val="000000" w:themeColor="text1"/>
                <w:kern w:val="24"/>
                <w:lang w:eastAsia="de-DE"/>
              </w:rPr>
              <w:t>US</w:t>
            </w:r>
            <w:r w:rsidRPr="00845767">
              <w:rPr>
                <w:rFonts w:asciiTheme="minorHAnsi" w:eastAsia="Times New Roman" w:hAnsiTheme="minorHAnsi" w:cstheme="minorHAnsi"/>
                <w:color w:val="000000" w:themeColor="text1"/>
                <w:kern w:val="24"/>
                <w:lang w:eastAsia="de-DE"/>
              </w:rPr>
              <w:t>)</w:t>
            </w:r>
            <w:r w:rsidRPr="00845767">
              <w:rPr>
                <w:rFonts w:asciiTheme="minorHAnsi" w:eastAsiaTheme="minorEastAsia" w:hAnsiTheme="minorHAnsi" w:cstheme="minorHAnsi"/>
                <w:color w:val="000000" w:themeColor="text1"/>
                <w:kern w:val="24"/>
                <w:lang w:eastAsia="de-DE"/>
              </w:rPr>
              <w:t xml:space="preserve"> IEC 60335-2-89: 2002</w:t>
            </w:r>
          </w:p>
        </w:tc>
        <w:tc>
          <w:tcPr>
            <w:tcW w:w="52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5C254EE" w14:textId="77777777" w:rsidR="00845767" w:rsidRPr="00845767" w:rsidRDefault="00845767" w:rsidP="002D6D56">
            <w:pPr>
              <w:rPr>
                <w:rFonts w:asciiTheme="minorHAnsi" w:eastAsiaTheme="minorEastAsia" w:hAnsiTheme="minorHAnsi" w:cstheme="minorHAnsi"/>
                <w:color w:val="000000" w:themeColor="text1"/>
                <w:kern w:val="24"/>
                <w:lang w:eastAsia="de-DE"/>
              </w:rPr>
            </w:pPr>
            <w:r w:rsidRPr="00845767">
              <w:rPr>
                <w:rFonts w:asciiTheme="minorHAnsi" w:eastAsiaTheme="minorEastAsia" w:hAnsiTheme="minorHAnsi" w:cstheme="minorHAnsi"/>
                <w:color w:val="000000" w:themeColor="text1"/>
                <w:kern w:val="24"/>
                <w:lang w:eastAsia="de-DE"/>
              </w:rPr>
              <w:t>Household and similar electrical appliances – Safety – Part 2</w:t>
            </w:r>
            <w:r w:rsidRPr="00845767">
              <w:rPr>
                <w:rFonts w:asciiTheme="minorHAnsi" w:eastAsiaTheme="minorEastAsia" w:hAnsiTheme="minorHAnsi" w:cstheme="minorHAnsi"/>
                <w:color w:val="000000" w:themeColor="text1"/>
                <w:kern w:val="24"/>
                <w:lang w:eastAsia="de-DE"/>
              </w:rPr>
              <w:noBreakHyphen/>
              <w:t>89:</w:t>
            </w:r>
          </w:p>
        </w:tc>
      </w:tr>
      <w:tr w:rsidR="00845767" w:rsidRPr="00845767" w14:paraId="63D9180B" w14:textId="77777777" w:rsidTr="002D6D56">
        <w:trPr>
          <w:trHeight w:val="584"/>
        </w:trPr>
        <w:tc>
          <w:tcPr>
            <w:tcW w:w="6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710D8DB" w14:textId="77777777" w:rsidR="00845767" w:rsidRPr="00845767" w:rsidRDefault="00845767" w:rsidP="00845767">
            <w:pPr>
              <w:pStyle w:val="Listenabsatz"/>
              <w:numPr>
                <w:ilvl w:val="0"/>
                <w:numId w:val="21"/>
              </w:numPr>
              <w:rPr>
                <w:rFonts w:asciiTheme="minorHAnsi" w:eastAsia="Times New Roman" w:hAnsiTheme="minorHAnsi" w:cstheme="minorHAnsi"/>
                <w:color w:val="000000" w:themeColor="text1"/>
                <w:kern w:val="24"/>
                <w:lang w:eastAsia="de-DE"/>
              </w:rPr>
            </w:pPr>
          </w:p>
        </w:tc>
        <w:tc>
          <w:tcPr>
            <w:tcW w:w="3055" w:type="dxa"/>
            <w:tcBorders>
              <w:top w:val="single" w:sz="8" w:space="0" w:color="000000"/>
              <w:left w:val="single" w:sz="8" w:space="0" w:color="000000"/>
              <w:bottom w:val="single" w:sz="8" w:space="0" w:color="000000"/>
              <w:right w:val="single" w:sz="8" w:space="0" w:color="000000"/>
            </w:tcBorders>
          </w:tcPr>
          <w:p w14:paraId="7C5C1442" w14:textId="77777777" w:rsidR="00845767" w:rsidRPr="00845767" w:rsidRDefault="00845767" w:rsidP="002D6D56">
            <w:pPr>
              <w:ind w:left="57" w:right="57"/>
              <w:rPr>
                <w:rFonts w:asciiTheme="minorHAnsi" w:eastAsiaTheme="minorEastAsia" w:hAnsiTheme="minorHAnsi" w:cstheme="minorHAnsi"/>
                <w:color w:val="000000" w:themeColor="text1"/>
                <w:kern w:val="24"/>
                <w:lang w:eastAsia="de-DE"/>
              </w:rPr>
            </w:pPr>
            <w:r w:rsidRPr="00845767">
              <w:rPr>
                <w:rFonts w:asciiTheme="minorHAnsi" w:eastAsiaTheme="minorEastAsia" w:hAnsiTheme="minorHAnsi" w:cstheme="minorHAnsi"/>
                <w:color w:val="000000" w:themeColor="text1"/>
                <w:kern w:val="24"/>
                <w:lang w:eastAsia="de-DE"/>
              </w:rPr>
              <w:t>IEC 60364: 2025</w:t>
            </w:r>
          </w:p>
        </w:tc>
        <w:tc>
          <w:tcPr>
            <w:tcW w:w="52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3822BD9" w14:textId="77777777" w:rsidR="00845767" w:rsidRPr="00845767" w:rsidRDefault="00845767" w:rsidP="002D6D56">
            <w:pPr>
              <w:rPr>
                <w:rFonts w:asciiTheme="minorHAnsi" w:eastAsiaTheme="minorEastAsia" w:hAnsiTheme="minorHAnsi" w:cstheme="minorHAnsi"/>
                <w:color w:val="000000" w:themeColor="text1"/>
                <w:kern w:val="24"/>
                <w:lang w:eastAsia="de-DE"/>
              </w:rPr>
            </w:pPr>
            <w:r w:rsidRPr="00845767">
              <w:rPr>
                <w:rFonts w:asciiTheme="minorHAnsi" w:eastAsiaTheme="minorEastAsia" w:hAnsiTheme="minorHAnsi" w:cstheme="minorHAnsi"/>
                <w:color w:val="000000" w:themeColor="text1"/>
                <w:kern w:val="24"/>
                <w:lang w:eastAsia="de-DE"/>
              </w:rPr>
              <w:t>Wiring and installation series</w:t>
            </w:r>
          </w:p>
        </w:tc>
      </w:tr>
    </w:tbl>
    <w:p w14:paraId="3CECF870" w14:textId="757E15ED" w:rsidR="00231824" w:rsidRPr="00332B97" w:rsidRDefault="00231824" w:rsidP="000D430A">
      <w:pPr>
        <w:rPr>
          <w:rFonts w:asciiTheme="majorHAnsi" w:hAnsiTheme="majorHAnsi" w:cstheme="majorHAnsi"/>
        </w:rPr>
      </w:pPr>
      <w:r>
        <w:rPr>
          <w:rFonts w:asciiTheme="majorHAnsi" w:hAnsiTheme="majorHAnsi" w:cstheme="majorHAnsi"/>
        </w:rPr>
        <w:t xml:space="preserve"> </w:t>
      </w:r>
    </w:p>
    <w:p w14:paraId="39FD4B96" w14:textId="7BC99C52" w:rsidR="0007712A" w:rsidRPr="00332B97" w:rsidRDefault="0007712A" w:rsidP="007D4E00">
      <w:pPr>
        <w:pStyle w:val="berschrift3"/>
        <w:rPr>
          <w:rFonts w:asciiTheme="majorHAnsi" w:hAnsiTheme="majorHAnsi" w:cstheme="majorHAnsi"/>
        </w:rPr>
      </w:pPr>
      <w:r w:rsidRPr="00332B97">
        <w:rPr>
          <w:rFonts w:asciiTheme="majorHAnsi" w:hAnsiTheme="majorHAnsi" w:cstheme="majorHAnsi"/>
        </w:rPr>
        <w:t>Installation, startup and training requirements</w:t>
      </w:r>
    </w:p>
    <w:p w14:paraId="00198149" w14:textId="10D34015" w:rsidR="007D4E00" w:rsidRPr="00332B97" w:rsidRDefault="007D4E00" w:rsidP="007D4E00">
      <w:pPr>
        <w:rPr>
          <w:rFonts w:asciiTheme="majorHAnsi" w:hAnsiTheme="majorHAnsi" w:cstheme="majorHAnsi"/>
        </w:rPr>
      </w:pPr>
      <w:r w:rsidRPr="00332B97">
        <w:rPr>
          <w:rFonts w:asciiTheme="majorHAnsi" w:hAnsiTheme="majorHAnsi" w:cstheme="majorHAnsi"/>
        </w:rPr>
        <w:t xml:space="preserve">Refrigerated systems Installation start-up and training shall be organised in close coordination with the project leading entities and the beneficiary, </w:t>
      </w:r>
      <w:proofErr w:type="spellStart"/>
      <w:r w:rsidRPr="00332B97">
        <w:rPr>
          <w:rFonts w:asciiTheme="majorHAnsi" w:hAnsiTheme="majorHAnsi" w:cstheme="majorHAnsi"/>
        </w:rPr>
        <w:t>Woolmatt</w:t>
      </w:r>
      <w:proofErr w:type="spellEnd"/>
      <w:r w:rsidRPr="00332B97">
        <w:rPr>
          <w:rFonts w:asciiTheme="majorHAnsi" w:hAnsiTheme="majorHAnsi" w:cstheme="majorHAnsi"/>
        </w:rPr>
        <w:t xml:space="preserve"> central supermarket Nakuru, Ken</w:t>
      </w:r>
      <w:r w:rsidR="002039C5" w:rsidRPr="00332B97">
        <w:rPr>
          <w:rFonts w:asciiTheme="majorHAnsi" w:hAnsiTheme="majorHAnsi" w:cstheme="majorHAnsi"/>
        </w:rPr>
        <w:t>ya</w:t>
      </w:r>
      <w:r w:rsidRPr="00332B97">
        <w:rPr>
          <w:rFonts w:asciiTheme="majorHAnsi" w:hAnsiTheme="majorHAnsi" w:cstheme="majorHAnsi"/>
        </w:rPr>
        <w:t xml:space="preserve">. Activities to be executed for the project implementation shall </w:t>
      </w:r>
      <w:r w:rsidR="005A4F72">
        <w:rPr>
          <w:rFonts w:asciiTheme="majorHAnsi" w:hAnsiTheme="majorHAnsi" w:cstheme="majorHAnsi"/>
        </w:rPr>
        <w:t>have minimal</w:t>
      </w:r>
      <w:r w:rsidRPr="00332B97">
        <w:rPr>
          <w:rFonts w:asciiTheme="majorHAnsi" w:hAnsiTheme="majorHAnsi" w:cstheme="majorHAnsi"/>
        </w:rPr>
        <w:t xml:space="preserve"> </w:t>
      </w:r>
      <w:r w:rsidR="002039C5" w:rsidRPr="00332B97">
        <w:rPr>
          <w:rFonts w:asciiTheme="majorHAnsi" w:hAnsiTheme="majorHAnsi" w:cstheme="majorHAnsi"/>
        </w:rPr>
        <w:t>interfere</w:t>
      </w:r>
      <w:r w:rsidR="00702669">
        <w:rPr>
          <w:rFonts w:asciiTheme="majorHAnsi" w:hAnsiTheme="majorHAnsi" w:cstheme="majorHAnsi"/>
        </w:rPr>
        <w:t>nce</w:t>
      </w:r>
      <w:r w:rsidR="002039C5" w:rsidRPr="00332B97">
        <w:rPr>
          <w:rFonts w:asciiTheme="majorHAnsi" w:hAnsiTheme="majorHAnsi" w:cstheme="majorHAnsi"/>
        </w:rPr>
        <w:t xml:space="preserve"> with</w:t>
      </w:r>
      <w:r w:rsidRPr="00332B97">
        <w:rPr>
          <w:rFonts w:asciiTheme="majorHAnsi" w:hAnsiTheme="majorHAnsi" w:cstheme="majorHAnsi"/>
        </w:rPr>
        <w:t xml:space="preserve"> the regular beneficiary’s business operation. </w:t>
      </w:r>
    </w:p>
    <w:p w14:paraId="3B300C32" w14:textId="77777777" w:rsidR="005025D0" w:rsidRPr="00332B97" w:rsidRDefault="005025D0" w:rsidP="004B5A41">
      <w:pPr>
        <w:numPr>
          <w:ilvl w:val="0"/>
          <w:numId w:val="23"/>
        </w:numPr>
        <w:rPr>
          <w:rFonts w:asciiTheme="majorHAnsi" w:hAnsiTheme="majorHAnsi" w:cstheme="majorHAnsi"/>
        </w:rPr>
      </w:pPr>
      <w:r w:rsidRPr="00332B97">
        <w:rPr>
          <w:rFonts w:asciiTheme="majorHAnsi" w:hAnsiTheme="majorHAnsi" w:cstheme="majorHAnsi"/>
        </w:rPr>
        <w:t xml:space="preserve">The complete installation shall be checked for procedural and operational compliance by the contractor’s factory trained field service representative. </w:t>
      </w:r>
    </w:p>
    <w:p w14:paraId="3D50B128" w14:textId="67100039" w:rsidR="005025D0" w:rsidRPr="00332B97" w:rsidRDefault="00385FFD" w:rsidP="004B5A41">
      <w:pPr>
        <w:numPr>
          <w:ilvl w:val="0"/>
          <w:numId w:val="23"/>
        </w:numPr>
        <w:rPr>
          <w:rFonts w:asciiTheme="majorHAnsi" w:hAnsiTheme="majorHAnsi" w:cstheme="majorHAnsi"/>
          <w:b/>
          <w:u w:val="single"/>
        </w:rPr>
      </w:pPr>
      <w:r w:rsidRPr="00332B97">
        <w:rPr>
          <w:rFonts w:asciiTheme="majorHAnsi" w:hAnsiTheme="majorHAnsi" w:cstheme="majorHAnsi"/>
        </w:rPr>
        <w:t>The service</w:t>
      </w:r>
      <w:r w:rsidR="005025D0" w:rsidRPr="00332B97">
        <w:rPr>
          <w:rFonts w:asciiTheme="majorHAnsi" w:hAnsiTheme="majorHAnsi" w:cstheme="majorHAnsi"/>
        </w:rPr>
        <w:t xml:space="preserve"> representative’s time at </w:t>
      </w:r>
      <w:r w:rsidR="0046716F" w:rsidRPr="00332B97">
        <w:rPr>
          <w:rFonts w:asciiTheme="majorHAnsi" w:hAnsiTheme="majorHAnsi" w:cstheme="majorHAnsi"/>
        </w:rPr>
        <w:t>the job</w:t>
      </w:r>
      <w:r w:rsidR="005025D0" w:rsidRPr="00332B97">
        <w:rPr>
          <w:rFonts w:asciiTheme="majorHAnsi" w:hAnsiTheme="majorHAnsi" w:cstheme="majorHAnsi"/>
        </w:rPr>
        <w:t xml:space="preserve"> site shall be as required to execute all </w:t>
      </w:r>
      <w:r w:rsidR="0046716F" w:rsidRPr="00332B97">
        <w:rPr>
          <w:rFonts w:asciiTheme="majorHAnsi" w:hAnsiTheme="majorHAnsi" w:cstheme="majorHAnsi"/>
        </w:rPr>
        <w:t>the work</w:t>
      </w:r>
      <w:r w:rsidR="005025D0" w:rsidRPr="00332B97">
        <w:rPr>
          <w:rFonts w:asciiTheme="majorHAnsi" w:hAnsiTheme="majorHAnsi" w:cstheme="majorHAnsi"/>
        </w:rPr>
        <w:t xml:space="preserve"> and to place </w:t>
      </w:r>
      <w:r w:rsidR="0046716F" w:rsidRPr="00332B97">
        <w:rPr>
          <w:rFonts w:asciiTheme="majorHAnsi" w:hAnsiTheme="majorHAnsi" w:cstheme="majorHAnsi"/>
        </w:rPr>
        <w:t xml:space="preserve">refrigeration </w:t>
      </w:r>
      <w:r w:rsidR="005025D0" w:rsidRPr="00332B97">
        <w:rPr>
          <w:rFonts w:asciiTheme="majorHAnsi" w:hAnsiTheme="majorHAnsi" w:cstheme="majorHAnsi"/>
        </w:rPr>
        <w:t>system</w:t>
      </w:r>
      <w:r w:rsidR="0046716F" w:rsidRPr="00332B97">
        <w:rPr>
          <w:rFonts w:asciiTheme="majorHAnsi" w:hAnsiTheme="majorHAnsi" w:cstheme="majorHAnsi"/>
        </w:rPr>
        <w:t>s</w:t>
      </w:r>
      <w:r w:rsidR="005025D0" w:rsidRPr="00332B97">
        <w:rPr>
          <w:rFonts w:asciiTheme="majorHAnsi" w:hAnsiTheme="majorHAnsi" w:cstheme="majorHAnsi"/>
        </w:rPr>
        <w:t xml:space="preserve"> and to put all components into operation, to perform other duties as required to obtain proper installation and successful operation of equipment and to answer questions which the end user’s engineers may have about proper operation of the systems.  </w:t>
      </w:r>
    </w:p>
    <w:p w14:paraId="5BA920F3" w14:textId="0EDCB676" w:rsidR="005025D0" w:rsidRPr="00332B97" w:rsidRDefault="005025D0" w:rsidP="004B5A41">
      <w:pPr>
        <w:numPr>
          <w:ilvl w:val="0"/>
          <w:numId w:val="23"/>
        </w:numPr>
        <w:rPr>
          <w:rFonts w:asciiTheme="majorHAnsi" w:hAnsiTheme="majorHAnsi" w:cstheme="majorHAnsi"/>
        </w:rPr>
      </w:pPr>
      <w:r w:rsidRPr="00332B97">
        <w:rPr>
          <w:rFonts w:asciiTheme="majorHAnsi" w:hAnsiTheme="majorHAnsi" w:cstheme="majorHAnsi"/>
        </w:rPr>
        <w:t xml:space="preserve">The contractor’s representatives </w:t>
      </w:r>
      <w:r w:rsidR="0046716F" w:rsidRPr="00332B97">
        <w:rPr>
          <w:rFonts w:asciiTheme="majorHAnsi" w:hAnsiTheme="majorHAnsi" w:cstheme="majorHAnsi"/>
        </w:rPr>
        <w:t>must</w:t>
      </w:r>
      <w:r w:rsidRPr="00332B97">
        <w:rPr>
          <w:rFonts w:asciiTheme="majorHAnsi" w:hAnsiTheme="majorHAnsi" w:cstheme="majorHAnsi"/>
        </w:rPr>
        <w:t xml:space="preserve"> conduct such operating tests as required to ensure that all systems are operating in accordance with the specified performance data. </w:t>
      </w:r>
    </w:p>
    <w:p w14:paraId="0261E6D1" w14:textId="43B88C41" w:rsidR="005025D0" w:rsidRPr="00332B97" w:rsidRDefault="005025D0" w:rsidP="004B5A41">
      <w:pPr>
        <w:numPr>
          <w:ilvl w:val="0"/>
          <w:numId w:val="23"/>
        </w:numPr>
        <w:rPr>
          <w:rFonts w:asciiTheme="majorHAnsi" w:hAnsiTheme="majorHAnsi" w:cstheme="majorHAnsi"/>
        </w:rPr>
      </w:pPr>
      <w:r w:rsidRPr="00332B97">
        <w:rPr>
          <w:rFonts w:asciiTheme="majorHAnsi" w:hAnsiTheme="majorHAnsi" w:cstheme="majorHAnsi"/>
        </w:rPr>
        <w:t xml:space="preserve">The contractor’s representatives shall submit a written refrigerant leak </w:t>
      </w:r>
      <w:r w:rsidR="005D336E" w:rsidRPr="00332B97">
        <w:rPr>
          <w:rFonts w:asciiTheme="majorHAnsi" w:hAnsiTheme="majorHAnsi" w:cstheme="majorHAnsi"/>
        </w:rPr>
        <w:t>test</w:t>
      </w:r>
      <w:r w:rsidRPr="00332B97">
        <w:rPr>
          <w:rFonts w:asciiTheme="majorHAnsi" w:hAnsiTheme="majorHAnsi" w:cstheme="majorHAnsi"/>
        </w:rPr>
        <w:t xml:space="preserve"> and tightness testing certificate. </w:t>
      </w:r>
    </w:p>
    <w:p w14:paraId="00E09FEB" w14:textId="4DD5F68A" w:rsidR="005025D0" w:rsidRPr="00332B97" w:rsidRDefault="005025D0" w:rsidP="004B5A41">
      <w:pPr>
        <w:numPr>
          <w:ilvl w:val="0"/>
          <w:numId w:val="23"/>
        </w:numPr>
        <w:rPr>
          <w:rFonts w:asciiTheme="majorHAnsi" w:hAnsiTheme="majorHAnsi" w:cstheme="majorHAnsi"/>
        </w:rPr>
      </w:pPr>
      <w:r w:rsidRPr="00332B97">
        <w:rPr>
          <w:rFonts w:asciiTheme="majorHAnsi" w:hAnsiTheme="majorHAnsi" w:cstheme="majorHAnsi"/>
        </w:rPr>
        <w:t xml:space="preserve">The contractor who carries out any electrical </w:t>
      </w:r>
      <w:r w:rsidR="005D336E" w:rsidRPr="00332B97">
        <w:rPr>
          <w:rFonts w:asciiTheme="majorHAnsi" w:hAnsiTheme="majorHAnsi" w:cstheme="majorHAnsi"/>
        </w:rPr>
        <w:t>installation</w:t>
      </w:r>
      <w:r w:rsidRPr="00332B97">
        <w:rPr>
          <w:rFonts w:asciiTheme="majorHAnsi" w:hAnsiTheme="majorHAnsi" w:cstheme="majorHAnsi"/>
        </w:rPr>
        <w:t xml:space="preserve"> work on the beneficiary’s premises must provide an electrical safety certificate. The electrical safety certificate is a legal document certifying that the </w:t>
      </w:r>
      <w:r w:rsidR="005D336E" w:rsidRPr="00332B97">
        <w:rPr>
          <w:rFonts w:asciiTheme="majorHAnsi" w:hAnsiTheme="majorHAnsi" w:cstheme="majorHAnsi"/>
        </w:rPr>
        <w:t>installation</w:t>
      </w:r>
      <w:r w:rsidRPr="00332B97">
        <w:rPr>
          <w:rFonts w:asciiTheme="majorHAnsi" w:hAnsiTheme="majorHAnsi" w:cstheme="majorHAnsi"/>
        </w:rPr>
        <w:t xml:space="preserve"> work: </w:t>
      </w:r>
    </w:p>
    <w:p w14:paraId="4463B27F" w14:textId="0EE0C94E" w:rsidR="005025D0" w:rsidRPr="00332B97" w:rsidRDefault="005025D0" w:rsidP="004B5A41">
      <w:pPr>
        <w:numPr>
          <w:ilvl w:val="0"/>
          <w:numId w:val="24"/>
        </w:numPr>
        <w:rPr>
          <w:rFonts w:asciiTheme="majorHAnsi" w:hAnsiTheme="majorHAnsi" w:cstheme="majorHAnsi"/>
        </w:rPr>
      </w:pPr>
      <w:r w:rsidRPr="00332B97">
        <w:rPr>
          <w:rFonts w:asciiTheme="majorHAnsi" w:hAnsiTheme="majorHAnsi" w:cstheme="majorHAnsi"/>
        </w:rPr>
        <w:t xml:space="preserve">has been </w:t>
      </w:r>
      <w:r w:rsidR="005D336E" w:rsidRPr="00332B97">
        <w:rPr>
          <w:rFonts w:asciiTheme="majorHAnsi" w:hAnsiTheme="majorHAnsi" w:cstheme="majorHAnsi"/>
        </w:rPr>
        <w:t>completed.</w:t>
      </w:r>
    </w:p>
    <w:p w14:paraId="3FC37E7C" w14:textId="7DA09569" w:rsidR="005025D0" w:rsidRPr="00332B97" w:rsidRDefault="005025D0" w:rsidP="004B5A41">
      <w:pPr>
        <w:numPr>
          <w:ilvl w:val="0"/>
          <w:numId w:val="24"/>
        </w:numPr>
        <w:rPr>
          <w:rFonts w:asciiTheme="majorHAnsi" w:hAnsiTheme="majorHAnsi" w:cstheme="majorHAnsi"/>
        </w:rPr>
      </w:pPr>
      <w:r w:rsidRPr="00332B97">
        <w:rPr>
          <w:rFonts w:asciiTheme="majorHAnsi" w:hAnsiTheme="majorHAnsi" w:cstheme="majorHAnsi"/>
        </w:rPr>
        <w:t xml:space="preserve">has been checked, tested and </w:t>
      </w:r>
      <w:r w:rsidR="005D336E" w:rsidRPr="00332B97">
        <w:rPr>
          <w:rFonts w:asciiTheme="majorHAnsi" w:hAnsiTheme="majorHAnsi" w:cstheme="majorHAnsi"/>
        </w:rPr>
        <w:t>comply</w:t>
      </w:r>
      <w:r w:rsidRPr="00332B97">
        <w:rPr>
          <w:rFonts w:asciiTheme="majorHAnsi" w:hAnsiTheme="majorHAnsi" w:cstheme="majorHAnsi"/>
        </w:rPr>
        <w:t xml:space="preserve"> with all regulatory </w:t>
      </w:r>
      <w:r w:rsidR="005D336E" w:rsidRPr="00332B97">
        <w:rPr>
          <w:rFonts w:asciiTheme="majorHAnsi" w:hAnsiTheme="majorHAnsi" w:cstheme="majorHAnsi"/>
        </w:rPr>
        <w:t>requirements.</w:t>
      </w:r>
      <w:r w:rsidRPr="00332B97">
        <w:rPr>
          <w:rFonts w:asciiTheme="majorHAnsi" w:hAnsiTheme="majorHAnsi" w:cstheme="majorHAnsi"/>
        </w:rPr>
        <w:t xml:space="preserve"> </w:t>
      </w:r>
    </w:p>
    <w:p w14:paraId="49D8254D" w14:textId="77777777" w:rsidR="005025D0" w:rsidRPr="00332B97" w:rsidRDefault="005025D0" w:rsidP="004B5A41">
      <w:pPr>
        <w:numPr>
          <w:ilvl w:val="0"/>
          <w:numId w:val="24"/>
        </w:numPr>
        <w:rPr>
          <w:rFonts w:asciiTheme="majorHAnsi" w:hAnsiTheme="majorHAnsi" w:cstheme="majorHAnsi"/>
        </w:rPr>
      </w:pPr>
      <w:r w:rsidRPr="00332B97">
        <w:rPr>
          <w:rFonts w:asciiTheme="majorHAnsi" w:hAnsiTheme="majorHAnsi" w:cstheme="majorHAnsi"/>
        </w:rPr>
        <w:t>is safe to connect to the electricity supply.</w:t>
      </w:r>
    </w:p>
    <w:p w14:paraId="041BD50A" w14:textId="77777777" w:rsidR="005025D0" w:rsidRPr="00332B97" w:rsidRDefault="005025D0" w:rsidP="004B5A41">
      <w:pPr>
        <w:numPr>
          <w:ilvl w:val="0"/>
          <w:numId w:val="23"/>
        </w:numPr>
        <w:rPr>
          <w:rFonts w:asciiTheme="majorHAnsi" w:hAnsiTheme="majorHAnsi" w:cstheme="majorHAnsi"/>
        </w:rPr>
      </w:pPr>
      <w:r w:rsidRPr="00332B97">
        <w:rPr>
          <w:rFonts w:asciiTheme="majorHAnsi" w:hAnsiTheme="majorHAnsi" w:cstheme="majorHAnsi"/>
        </w:rPr>
        <w:t xml:space="preserve">The contractor’s representatives shall submit a description of each safety device and its operation. </w:t>
      </w:r>
    </w:p>
    <w:p w14:paraId="3AC8A0D9" w14:textId="77777777" w:rsidR="005025D0" w:rsidRPr="00332B97" w:rsidRDefault="005025D0" w:rsidP="004B5A41">
      <w:pPr>
        <w:numPr>
          <w:ilvl w:val="0"/>
          <w:numId w:val="23"/>
        </w:numPr>
        <w:rPr>
          <w:rFonts w:asciiTheme="majorHAnsi" w:hAnsiTheme="majorHAnsi" w:cstheme="majorHAnsi"/>
        </w:rPr>
      </w:pPr>
      <w:r w:rsidRPr="00332B97">
        <w:rPr>
          <w:rFonts w:asciiTheme="majorHAnsi" w:hAnsiTheme="majorHAnsi" w:cstheme="majorHAnsi"/>
        </w:rPr>
        <w:t xml:space="preserve">Acceptance test to be executed after complete installation of all components and successful trial operation. </w:t>
      </w:r>
    </w:p>
    <w:p w14:paraId="3DCF71DC" w14:textId="05141A45" w:rsidR="005025D0" w:rsidRPr="00332B97" w:rsidRDefault="005025D0" w:rsidP="004B5A41">
      <w:pPr>
        <w:numPr>
          <w:ilvl w:val="0"/>
          <w:numId w:val="23"/>
        </w:numPr>
        <w:rPr>
          <w:rFonts w:asciiTheme="majorHAnsi" w:hAnsiTheme="majorHAnsi" w:cstheme="majorHAnsi"/>
        </w:rPr>
      </w:pPr>
      <w:r w:rsidRPr="00332B97">
        <w:rPr>
          <w:rFonts w:asciiTheme="majorHAnsi" w:hAnsiTheme="majorHAnsi" w:cstheme="majorHAnsi"/>
        </w:rPr>
        <w:lastRenderedPageBreak/>
        <w:t xml:space="preserve">The trial operation shall be for a time span of a minimum of 5 working days. Monitoring evidence shall be provided in written form and with </w:t>
      </w:r>
      <w:r w:rsidR="00C90D6C" w:rsidRPr="00332B97">
        <w:rPr>
          <w:rFonts w:asciiTheme="majorHAnsi" w:hAnsiTheme="majorHAnsi" w:cstheme="majorHAnsi"/>
        </w:rPr>
        <w:t>the provision</w:t>
      </w:r>
      <w:r w:rsidRPr="00332B97">
        <w:rPr>
          <w:rFonts w:asciiTheme="majorHAnsi" w:hAnsiTheme="majorHAnsi" w:cstheme="majorHAnsi"/>
        </w:rPr>
        <w:t xml:space="preserve"> of generated data files. </w:t>
      </w:r>
    </w:p>
    <w:p w14:paraId="76F12CF7" w14:textId="4C0535C8" w:rsidR="005025D0" w:rsidRPr="00332B97" w:rsidRDefault="005025D0" w:rsidP="004B5A41">
      <w:pPr>
        <w:numPr>
          <w:ilvl w:val="0"/>
          <w:numId w:val="23"/>
        </w:numPr>
        <w:rPr>
          <w:rFonts w:asciiTheme="majorHAnsi" w:hAnsiTheme="majorHAnsi" w:cstheme="majorHAnsi"/>
        </w:rPr>
      </w:pPr>
      <w:r w:rsidRPr="00332B97">
        <w:rPr>
          <w:rFonts w:asciiTheme="majorHAnsi" w:hAnsiTheme="majorHAnsi" w:cstheme="majorHAnsi"/>
        </w:rPr>
        <w:t xml:space="preserve">With the preparation of the final acceptance test together with the buyer and the beneficiary, the contractor’s representatives shall provide the prepared training materials and system documentation </w:t>
      </w:r>
      <w:r w:rsidR="00C90D6C" w:rsidRPr="00332B97">
        <w:rPr>
          <w:rFonts w:asciiTheme="majorHAnsi" w:hAnsiTheme="majorHAnsi" w:cstheme="majorHAnsi"/>
        </w:rPr>
        <w:t>for</w:t>
      </w:r>
      <w:r w:rsidRPr="00332B97">
        <w:rPr>
          <w:rFonts w:asciiTheme="majorHAnsi" w:hAnsiTheme="majorHAnsi" w:cstheme="majorHAnsi"/>
        </w:rPr>
        <w:t xml:space="preserve"> the beneficiaries’ engineers and operators.</w:t>
      </w:r>
    </w:p>
    <w:p w14:paraId="79FDA735" w14:textId="3820EE25" w:rsidR="0016441F" w:rsidRPr="00332B97" w:rsidRDefault="0016441F" w:rsidP="00746554">
      <w:pPr>
        <w:pStyle w:val="berschrift3"/>
        <w:rPr>
          <w:rFonts w:asciiTheme="majorHAnsi" w:hAnsiTheme="majorHAnsi" w:cstheme="majorHAnsi"/>
        </w:rPr>
      </w:pPr>
      <w:r w:rsidRPr="00332B97">
        <w:rPr>
          <w:rFonts w:asciiTheme="majorHAnsi" w:hAnsiTheme="majorHAnsi" w:cstheme="majorHAnsi"/>
        </w:rPr>
        <w:t xml:space="preserve">Implementation, milestones and </w:t>
      </w:r>
      <w:r w:rsidR="00433B38" w:rsidRPr="00332B97">
        <w:rPr>
          <w:rFonts w:asciiTheme="majorHAnsi" w:hAnsiTheme="majorHAnsi" w:cstheme="majorHAnsi"/>
        </w:rPr>
        <w:t>workflow</w:t>
      </w:r>
      <w:r w:rsidRPr="00332B97">
        <w:rPr>
          <w:rFonts w:asciiTheme="majorHAnsi" w:hAnsiTheme="majorHAnsi" w:cstheme="majorHAnsi"/>
        </w:rPr>
        <w:t xml:space="preserve"> description</w:t>
      </w:r>
    </w:p>
    <w:p w14:paraId="3BBE430C" w14:textId="77777777" w:rsidR="00CD67D3" w:rsidRPr="00332B97" w:rsidRDefault="00CD67D3" w:rsidP="00CD67D3">
      <w:pPr>
        <w:rPr>
          <w:rFonts w:asciiTheme="majorHAnsi" w:hAnsiTheme="majorHAnsi" w:cstheme="majorHAnsi"/>
        </w:rPr>
      </w:pPr>
      <w:r w:rsidRPr="00332B97">
        <w:rPr>
          <w:rFonts w:asciiTheme="majorHAnsi" w:hAnsiTheme="majorHAnsi" w:cstheme="majorHAnsi"/>
        </w:rPr>
        <w:t>All works shall be carried out according to an implementation and workflow description (contractors’ responsibility), conform to the end user’s requirements (beneficiary) to minimize interferences and to be agreed on before execution.</w:t>
      </w:r>
    </w:p>
    <w:p w14:paraId="0D1F06CB" w14:textId="77777777" w:rsidR="00CD67D3" w:rsidRPr="00332B97" w:rsidRDefault="00CD67D3" w:rsidP="00CD67D3">
      <w:pPr>
        <w:rPr>
          <w:rFonts w:asciiTheme="majorHAnsi" w:hAnsiTheme="majorHAnsi" w:cstheme="majorHAnsi"/>
        </w:rPr>
      </w:pPr>
      <w:r w:rsidRPr="00332B97">
        <w:rPr>
          <w:rFonts w:asciiTheme="majorHAnsi" w:hAnsiTheme="majorHAnsi" w:cstheme="majorHAnsi"/>
        </w:rPr>
        <w:t>The bidder is encouraged to keep in contact with his local representative for the preparation of the technical and commercial proposal.</w:t>
      </w:r>
    </w:p>
    <w:p w14:paraId="19DFEF17" w14:textId="7A544EA4" w:rsidR="008B6082" w:rsidRPr="00332B97" w:rsidRDefault="00CD67D3" w:rsidP="00CD67D3">
      <w:pPr>
        <w:rPr>
          <w:rFonts w:asciiTheme="majorHAnsi" w:hAnsiTheme="majorHAnsi" w:cstheme="majorHAnsi"/>
        </w:rPr>
      </w:pPr>
      <w:r w:rsidRPr="00332B97">
        <w:rPr>
          <w:rFonts w:asciiTheme="majorHAnsi" w:hAnsiTheme="majorHAnsi" w:cstheme="majorHAnsi"/>
        </w:rPr>
        <w:t>Implementation, milestones and workflow sheet, starting with the date of the contract countersignature. The bidder shall indicate the foreseen number of calendar weeks within this “milestones and workflow sheet”</w:t>
      </w:r>
    </w:p>
    <w:p w14:paraId="771C55A4" w14:textId="77777777" w:rsidR="0015063E" w:rsidRPr="00332B97" w:rsidRDefault="0015063E" w:rsidP="00CD67D3">
      <w:pPr>
        <w:rPr>
          <w:rFonts w:asciiTheme="majorHAnsi" w:hAnsiTheme="majorHAnsi" w:cstheme="majorHAnsi"/>
        </w:rPr>
      </w:pPr>
    </w:p>
    <w:tbl>
      <w:tblPr>
        <w:tblStyle w:val="Tabellenrast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2166"/>
        <w:gridCol w:w="3558"/>
        <w:gridCol w:w="2112"/>
      </w:tblGrid>
      <w:tr w:rsidR="000230A0" w:rsidRPr="00332B97" w14:paraId="2036EEC7" w14:textId="77777777" w:rsidTr="00B140B9">
        <w:trPr>
          <w:cnfStyle w:val="100000000000" w:firstRow="1" w:lastRow="0" w:firstColumn="0" w:lastColumn="0" w:oddVBand="0" w:evenVBand="0" w:oddHBand="0" w:evenHBand="0" w:firstRowFirstColumn="0" w:firstRowLastColumn="0" w:lastRowFirstColumn="0" w:lastRowLastColumn="0"/>
          <w:tblHeader/>
        </w:trPr>
        <w:tc>
          <w:tcPr>
            <w:tcW w:w="1231" w:type="dxa"/>
            <w:shd w:val="clear" w:color="auto" w:fill="D9D9D9" w:themeFill="background1" w:themeFillShade="D9"/>
          </w:tcPr>
          <w:p w14:paraId="2ED4221D" w14:textId="23475880" w:rsidR="000230A0" w:rsidRPr="00332B97" w:rsidRDefault="000230A0" w:rsidP="00CD67D3">
            <w:pPr>
              <w:rPr>
                <w:rFonts w:asciiTheme="majorHAnsi" w:hAnsiTheme="majorHAnsi" w:cstheme="majorHAnsi"/>
                <w:sz w:val="22"/>
                <w:szCs w:val="22"/>
                <w:lang w:val="en-GB"/>
              </w:rPr>
            </w:pPr>
            <w:r w:rsidRPr="00332B97">
              <w:rPr>
                <w:rFonts w:asciiTheme="majorHAnsi" w:hAnsiTheme="majorHAnsi" w:cstheme="majorHAnsi"/>
                <w:sz w:val="22"/>
                <w:szCs w:val="22"/>
                <w:lang w:val="en-GB"/>
              </w:rPr>
              <w:t>Milestone</w:t>
            </w:r>
          </w:p>
        </w:tc>
        <w:tc>
          <w:tcPr>
            <w:tcW w:w="2166" w:type="dxa"/>
            <w:shd w:val="clear" w:color="auto" w:fill="D9D9D9" w:themeFill="background1" w:themeFillShade="D9"/>
          </w:tcPr>
          <w:p w14:paraId="73C1851C" w14:textId="77777777" w:rsidR="000230A0" w:rsidRPr="00332B97" w:rsidRDefault="000230A0" w:rsidP="00CD67D3">
            <w:pPr>
              <w:rPr>
                <w:rFonts w:asciiTheme="majorHAnsi" w:hAnsiTheme="majorHAnsi" w:cstheme="majorHAnsi"/>
                <w:b w:val="0"/>
                <w:sz w:val="22"/>
                <w:szCs w:val="22"/>
                <w:lang w:val="en-GB"/>
              </w:rPr>
            </w:pPr>
            <w:r w:rsidRPr="00332B97">
              <w:rPr>
                <w:rFonts w:asciiTheme="majorHAnsi" w:hAnsiTheme="majorHAnsi" w:cstheme="majorHAnsi"/>
                <w:sz w:val="22"/>
                <w:szCs w:val="22"/>
                <w:lang w:val="en-GB"/>
              </w:rPr>
              <w:t>Completion time (weeks)</w:t>
            </w:r>
          </w:p>
          <w:p w14:paraId="1B2D8E8D" w14:textId="1465CAE1" w:rsidR="000230A0" w:rsidRPr="00332B97" w:rsidRDefault="00B140B9" w:rsidP="00CD67D3">
            <w:pPr>
              <w:rPr>
                <w:rFonts w:asciiTheme="majorHAnsi" w:hAnsiTheme="majorHAnsi" w:cstheme="majorHAnsi"/>
                <w:b w:val="0"/>
                <w:sz w:val="22"/>
                <w:szCs w:val="22"/>
                <w:lang w:val="en-GB"/>
              </w:rPr>
            </w:pPr>
            <w:r w:rsidRPr="00332B97">
              <w:rPr>
                <w:rFonts w:asciiTheme="majorHAnsi" w:hAnsiTheme="majorHAnsi" w:cstheme="majorHAnsi"/>
                <w:b w:val="0"/>
                <w:sz w:val="22"/>
                <w:szCs w:val="22"/>
                <w:lang w:val="en-GB"/>
              </w:rPr>
              <w:t>(</w:t>
            </w:r>
            <w:r w:rsidR="000230A0" w:rsidRPr="00332B97">
              <w:rPr>
                <w:rFonts w:asciiTheme="majorHAnsi" w:hAnsiTheme="majorHAnsi" w:cstheme="majorHAnsi"/>
                <w:b w:val="0"/>
                <w:sz w:val="22"/>
                <w:szCs w:val="22"/>
                <w:lang w:val="en-GB"/>
              </w:rPr>
              <w:t>To be completed by the contractor effective from the date of contract signing</w:t>
            </w:r>
            <w:r w:rsidRPr="00332B97">
              <w:rPr>
                <w:rFonts w:asciiTheme="majorHAnsi" w:hAnsiTheme="majorHAnsi" w:cstheme="majorHAnsi"/>
                <w:b w:val="0"/>
                <w:sz w:val="22"/>
                <w:szCs w:val="22"/>
                <w:lang w:val="en-GB"/>
              </w:rPr>
              <w:t>)</w:t>
            </w:r>
          </w:p>
        </w:tc>
        <w:tc>
          <w:tcPr>
            <w:tcW w:w="3558" w:type="dxa"/>
            <w:shd w:val="clear" w:color="auto" w:fill="D9D9D9" w:themeFill="background1" w:themeFillShade="D9"/>
          </w:tcPr>
          <w:p w14:paraId="3DC26CCC" w14:textId="01B4FDEF" w:rsidR="000230A0" w:rsidRPr="00332B97" w:rsidRDefault="000230A0" w:rsidP="00CD67D3">
            <w:pPr>
              <w:rPr>
                <w:rFonts w:asciiTheme="majorHAnsi" w:hAnsiTheme="majorHAnsi" w:cstheme="majorHAnsi"/>
                <w:sz w:val="22"/>
                <w:szCs w:val="22"/>
                <w:lang w:val="en-GB"/>
              </w:rPr>
            </w:pPr>
            <w:r w:rsidRPr="00332B97">
              <w:rPr>
                <w:rFonts w:asciiTheme="majorHAnsi" w:hAnsiTheme="majorHAnsi" w:cstheme="majorHAnsi"/>
                <w:sz w:val="22"/>
                <w:szCs w:val="22"/>
                <w:lang w:val="en-GB"/>
              </w:rPr>
              <w:t>Activities</w:t>
            </w:r>
          </w:p>
        </w:tc>
        <w:tc>
          <w:tcPr>
            <w:tcW w:w="2112" w:type="dxa"/>
            <w:shd w:val="clear" w:color="auto" w:fill="D9D9D9" w:themeFill="background1" w:themeFillShade="D9"/>
          </w:tcPr>
          <w:p w14:paraId="66D4A313" w14:textId="6FDAA348" w:rsidR="000230A0" w:rsidRPr="00332B97" w:rsidRDefault="000230A0" w:rsidP="00CD67D3">
            <w:pPr>
              <w:rPr>
                <w:rFonts w:asciiTheme="majorHAnsi" w:hAnsiTheme="majorHAnsi" w:cstheme="majorHAnsi"/>
                <w:sz w:val="22"/>
                <w:szCs w:val="22"/>
                <w:lang w:val="en-GB"/>
              </w:rPr>
            </w:pPr>
            <w:r w:rsidRPr="00332B97">
              <w:rPr>
                <w:rFonts w:asciiTheme="majorHAnsi" w:hAnsiTheme="majorHAnsi" w:cstheme="majorHAnsi"/>
                <w:sz w:val="22"/>
                <w:szCs w:val="22"/>
                <w:lang w:val="en-GB"/>
              </w:rPr>
              <w:t>Reporting</w:t>
            </w:r>
          </w:p>
        </w:tc>
      </w:tr>
      <w:tr w:rsidR="00B140B9" w:rsidRPr="00332B97" w14:paraId="2EFAB3CC" w14:textId="77777777" w:rsidTr="00B140B9">
        <w:tc>
          <w:tcPr>
            <w:tcW w:w="1231" w:type="dxa"/>
          </w:tcPr>
          <w:p w14:paraId="7672FE2A" w14:textId="77777777" w:rsidR="00B140B9" w:rsidRPr="00332B97" w:rsidRDefault="00B140B9" w:rsidP="004B5A41">
            <w:pPr>
              <w:pStyle w:val="Listenabsatz"/>
              <w:numPr>
                <w:ilvl w:val="0"/>
                <w:numId w:val="27"/>
              </w:numPr>
              <w:rPr>
                <w:rFonts w:asciiTheme="majorHAnsi" w:hAnsiTheme="majorHAnsi" w:cstheme="majorHAnsi"/>
                <w:sz w:val="22"/>
                <w:szCs w:val="22"/>
                <w:lang w:val="en-GB"/>
              </w:rPr>
            </w:pPr>
          </w:p>
        </w:tc>
        <w:tc>
          <w:tcPr>
            <w:tcW w:w="2166" w:type="dxa"/>
          </w:tcPr>
          <w:p w14:paraId="348D821A" w14:textId="77777777" w:rsidR="00B140B9" w:rsidRPr="00332B97" w:rsidRDefault="00B140B9" w:rsidP="00B140B9">
            <w:pPr>
              <w:rPr>
                <w:rFonts w:asciiTheme="majorHAnsi" w:hAnsiTheme="majorHAnsi" w:cstheme="majorHAnsi"/>
                <w:sz w:val="22"/>
                <w:szCs w:val="22"/>
                <w:lang w:val="en-GB"/>
              </w:rPr>
            </w:pPr>
          </w:p>
        </w:tc>
        <w:tc>
          <w:tcPr>
            <w:tcW w:w="3558" w:type="dxa"/>
            <w:vAlign w:val="center"/>
          </w:tcPr>
          <w:p w14:paraId="33C4E834" w14:textId="4C8BA182" w:rsidR="00B140B9" w:rsidRPr="00332B97" w:rsidRDefault="00B140B9" w:rsidP="00B140B9">
            <w:pPr>
              <w:rPr>
                <w:rFonts w:asciiTheme="majorHAnsi" w:hAnsiTheme="majorHAnsi" w:cstheme="majorHAnsi"/>
                <w:sz w:val="22"/>
                <w:szCs w:val="22"/>
                <w:lang w:val="en-GB"/>
              </w:rPr>
            </w:pPr>
            <w:r w:rsidRPr="00332B97">
              <w:rPr>
                <w:rFonts w:asciiTheme="majorHAnsi" w:hAnsiTheme="majorHAnsi" w:cstheme="majorHAnsi"/>
                <w:sz w:val="22"/>
                <w:szCs w:val="22"/>
                <w:lang w:val="en-GB"/>
              </w:rPr>
              <w:t>First draft of technical documentation</w:t>
            </w:r>
          </w:p>
        </w:tc>
        <w:tc>
          <w:tcPr>
            <w:tcW w:w="2112" w:type="dxa"/>
            <w:vAlign w:val="center"/>
          </w:tcPr>
          <w:p w14:paraId="240CD4AE" w14:textId="23BFDE5B" w:rsidR="00B140B9" w:rsidRPr="00332B97" w:rsidRDefault="00B140B9" w:rsidP="00B140B9">
            <w:pPr>
              <w:rPr>
                <w:rFonts w:asciiTheme="majorHAnsi" w:hAnsiTheme="majorHAnsi" w:cstheme="majorHAnsi"/>
                <w:sz w:val="22"/>
                <w:szCs w:val="22"/>
                <w:lang w:val="en-GB"/>
              </w:rPr>
            </w:pPr>
            <w:r w:rsidRPr="00332B97">
              <w:rPr>
                <w:rFonts w:asciiTheme="majorHAnsi" w:hAnsiTheme="majorHAnsi" w:cstheme="majorHAnsi"/>
                <w:sz w:val="22"/>
                <w:szCs w:val="22"/>
                <w:lang w:val="en-GB"/>
              </w:rPr>
              <w:t>Provision of drafts</w:t>
            </w:r>
          </w:p>
        </w:tc>
      </w:tr>
      <w:tr w:rsidR="00B140B9" w:rsidRPr="00332B97" w14:paraId="55B6B2D1" w14:textId="77777777" w:rsidTr="00B140B9">
        <w:tc>
          <w:tcPr>
            <w:tcW w:w="1231" w:type="dxa"/>
          </w:tcPr>
          <w:p w14:paraId="62D0622A" w14:textId="77777777" w:rsidR="00B140B9" w:rsidRPr="00332B97" w:rsidRDefault="00B140B9" w:rsidP="004B5A41">
            <w:pPr>
              <w:pStyle w:val="Listenabsatz"/>
              <w:numPr>
                <w:ilvl w:val="0"/>
                <w:numId w:val="27"/>
              </w:numPr>
              <w:rPr>
                <w:rFonts w:asciiTheme="majorHAnsi" w:hAnsiTheme="majorHAnsi" w:cstheme="majorHAnsi"/>
                <w:sz w:val="22"/>
                <w:szCs w:val="22"/>
                <w:lang w:val="en-GB"/>
              </w:rPr>
            </w:pPr>
          </w:p>
        </w:tc>
        <w:tc>
          <w:tcPr>
            <w:tcW w:w="2166" w:type="dxa"/>
          </w:tcPr>
          <w:p w14:paraId="6F52C2EA" w14:textId="77777777" w:rsidR="00B140B9" w:rsidRPr="00332B97" w:rsidRDefault="00B140B9" w:rsidP="00B140B9">
            <w:pPr>
              <w:rPr>
                <w:rFonts w:asciiTheme="majorHAnsi" w:hAnsiTheme="majorHAnsi" w:cstheme="majorHAnsi"/>
                <w:sz w:val="22"/>
                <w:szCs w:val="22"/>
                <w:lang w:val="en-GB"/>
              </w:rPr>
            </w:pPr>
          </w:p>
        </w:tc>
        <w:tc>
          <w:tcPr>
            <w:tcW w:w="3558" w:type="dxa"/>
            <w:vAlign w:val="center"/>
          </w:tcPr>
          <w:p w14:paraId="550C8D28" w14:textId="12C212A4" w:rsidR="00B140B9" w:rsidRPr="00332B97" w:rsidRDefault="00B140B9" w:rsidP="00B140B9">
            <w:pPr>
              <w:rPr>
                <w:rFonts w:asciiTheme="majorHAnsi" w:hAnsiTheme="majorHAnsi" w:cstheme="majorHAnsi"/>
                <w:sz w:val="22"/>
                <w:szCs w:val="22"/>
                <w:lang w:val="en-GB"/>
              </w:rPr>
            </w:pPr>
            <w:r w:rsidRPr="00332B97">
              <w:rPr>
                <w:rFonts w:asciiTheme="majorHAnsi" w:hAnsiTheme="majorHAnsi" w:cstheme="majorHAnsi"/>
                <w:sz w:val="22"/>
                <w:szCs w:val="22"/>
                <w:lang w:val="en-GB"/>
              </w:rPr>
              <w:t>Equipment manufacturing and completion</w:t>
            </w:r>
          </w:p>
        </w:tc>
        <w:tc>
          <w:tcPr>
            <w:tcW w:w="2112" w:type="dxa"/>
            <w:vAlign w:val="center"/>
          </w:tcPr>
          <w:p w14:paraId="5D902500" w14:textId="3A51DF4A" w:rsidR="00B140B9" w:rsidRPr="00332B97" w:rsidRDefault="00B140B9" w:rsidP="00B140B9">
            <w:pPr>
              <w:rPr>
                <w:rFonts w:asciiTheme="majorHAnsi" w:hAnsiTheme="majorHAnsi" w:cstheme="majorHAnsi"/>
                <w:sz w:val="22"/>
                <w:szCs w:val="22"/>
                <w:lang w:val="en-GB"/>
              </w:rPr>
            </w:pPr>
            <w:r w:rsidRPr="00332B97">
              <w:rPr>
                <w:rFonts w:asciiTheme="majorHAnsi" w:hAnsiTheme="majorHAnsi" w:cstheme="majorHAnsi"/>
                <w:sz w:val="22"/>
                <w:szCs w:val="22"/>
                <w:lang w:val="en-GB"/>
              </w:rPr>
              <w:t>Progress report</w:t>
            </w:r>
          </w:p>
        </w:tc>
      </w:tr>
      <w:tr w:rsidR="00B140B9" w:rsidRPr="00332B97" w14:paraId="16CE4B1C" w14:textId="77777777" w:rsidTr="00B140B9">
        <w:tc>
          <w:tcPr>
            <w:tcW w:w="1231" w:type="dxa"/>
          </w:tcPr>
          <w:p w14:paraId="5CF6DFA7" w14:textId="77777777" w:rsidR="00B140B9" w:rsidRPr="00332B97" w:rsidRDefault="00B140B9" w:rsidP="004B5A41">
            <w:pPr>
              <w:pStyle w:val="Listenabsatz"/>
              <w:numPr>
                <w:ilvl w:val="0"/>
                <w:numId w:val="27"/>
              </w:numPr>
              <w:rPr>
                <w:rFonts w:asciiTheme="majorHAnsi" w:hAnsiTheme="majorHAnsi" w:cstheme="majorHAnsi"/>
                <w:sz w:val="22"/>
                <w:szCs w:val="22"/>
                <w:lang w:val="en-GB"/>
              </w:rPr>
            </w:pPr>
          </w:p>
        </w:tc>
        <w:tc>
          <w:tcPr>
            <w:tcW w:w="2166" w:type="dxa"/>
          </w:tcPr>
          <w:p w14:paraId="05EF00CF" w14:textId="77777777" w:rsidR="00B140B9" w:rsidRPr="00332B97" w:rsidRDefault="00B140B9" w:rsidP="00B140B9">
            <w:pPr>
              <w:rPr>
                <w:rFonts w:asciiTheme="majorHAnsi" w:hAnsiTheme="majorHAnsi" w:cstheme="majorHAnsi"/>
                <w:sz w:val="22"/>
                <w:szCs w:val="22"/>
                <w:lang w:val="en-GB"/>
              </w:rPr>
            </w:pPr>
          </w:p>
        </w:tc>
        <w:tc>
          <w:tcPr>
            <w:tcW w:w="3558" w:type="dxa"/>
            <w:vAlign w:val="center"/>
          </w:tcPr>
          <w:p w14:paraId="3CFEB155" w14:textId="71EFFF2F" w:rsidR="00B140B9" w:rsidRPr="00332B97" w:rsidRDefault="00B140B9" w:rsidP="00B140B9">
            <w:pPr>
              <w:rPr>
                <w:rFonts w:asciiTheme="majorHAnsi" w:hAnsiTheme="majorHAnsi" w:cstheme="majorHAnsi"/>
                <w:sz w:val="22"/>
                <w:szCs w:val="22"/>
                <w:lang w:val="en-GB"/>
              </w:rPr>
            </w:pPr>
            <w:r w:rsidRPr="00332B97">
              <w:rPr>
                <w:rFonts w:asciiTheme="majorHAnsi" w:hAnsiTheme="majorHAnsi" w:cstheme="majorHAnsi"/>
                <w:sz w:val="22"/>
                <w:szCs w:val="22"/>
                <w:lang w:val="en-GB"/>
              </w:rPr>
              <w:t>Planning of equipment integration at site, early communication with the beneficiary</w:t>
            </w:r>
          </w:p>
        </w:tc>
        <w:tc>
          <w:tcPr>
            <w:tcW w:w="2112" w:type="dxa"/>
            <w:vAlign w:val="center"/>
          </w:tcPr>
          <w:p w14:paraId="11E5E332" w14:textId="1F1D9E18" w:rsidR="00B140B9" w:rsidRPr="00332B97" w:rsidRDefault="00B140B9" w:rsidP="00B140B9">
            <w:pPr>
              <w:rPr>
                <w:rFonts w:asciiTheme="majorHAnsi" w:hAnsiTheme="majorHAnsi" w:cstheme="majorHAnsi"/>
                <w:sz w:val="22"/>
                <w:szCs w:val="22"/>
                <w:lang w:val="en-GB"/>
              </w:rPr>
            </w:pPr>
            <w:r w:rsidRPr="00332B97">
              <w:rPr>
                <w:rFonts w:asciiTheme="majorHAnsi" w:hAnsiTheme="majorHAnsi" w:cstheme="majorHAnsi"/>
                <w:sz w:val="22"/>
                <w:szCs w:val="22"/>
                <w:lang w:val="en-GB"/>
              </w:rPr>
              <w:t>Implementation description</w:t>
            </w:r>
          </w:p>
        </w:tc>
      </w:tr>
      <w:tr w:rsidR="00B140B9" w:rsidRPr="00332B97" w14:paraId="2EA0EEFE" w14:textId="77777777" w:rsidTr="00B140B9">
        <w:tc>
          <w:tcPr>
            <w:tcW w:w="1231" w:type="dxa"/>
          </w:tcPr>
          <w:p w14:paraId="03243CC7" w14:textId="77777777" w:rsidR="00B140B9" w:rsidRPr="00332B97" w:rsidRDefault="00B140B9" w:rsidP="004B5A41">
            <w:pPr>
              <w:pStyle w:val="Listenabsatz"/>
              <w:numPr>
                <w:ilvl w:val="0"/>
                <w:numId w:val="27"/>
              </w:numPr>
              <w:rPr>
                <w:rFonts w:asciiTheme="majorHAnsi" w:hAnsiTheme="majorHAnsi" w:cstheme="majorHAnsi"/>
                <w:sz w:val="22"/>
                <w:szCs w:val="22"/>
                <w:lang w:val="en-GB"/>
              </w:rPr>
            </w:pPr>
          </w:p>
        </w:tc>
        <w:tc>
          <w:tcPr>
            <w:tcW w:w="2166" w:type="dxa"/>
          </w:tcPr>
          <w:p w14:paraId="203C5C56" w14:textId="77777777" w:rsidR="00B140B9" w:rsidRPr="00332B97" w:rsidRDefault="00B140B9" w:rsidP="00B140B9">
            <w:pPr>
              <w:rPr>
                <w:rFonts w:asciiTheme="majorHAnsi" w:hAnsiTheme="majorHAnsi" w:cstheme="majorHAnsi"/>
                <w:sz w:val="22"/>
                <w:szCs w:val="22"/>
                <w:lang w:val="en-GB"/>
              </w:rPr>
            </w:pPr>
          </w:p>
        </w:tc>
        <w:tc>
          <w:tcPr>
            <w:tcW w:w="3558" w:type="dxa"/>
            <w:vAlign w:val="center"/>
          </w:tcPr>
          <w:p w14:paraId="46AF1201" w14:textId="4E46C779" w:rsidR="00B140B9" w:rsidRPr="00332B97" w:rsidRDefault="00B140B9" w:rsidP="00B140B9">
            <w:pPr>
              <w:rPr>
                <w:rFonts w:asciiTheme="majorHAnsi" w:hAnsiTheme="majorHAnsi" w:cstheme="majorHAnsi"/>
                <w:sz w:val="22"/>
                <w:szCs w:val="22"/>
                <w:lang w:val="en-GB"/>
              </w:rPr>
            </w:pPr>
            <w:r w:rsidRPr="00332B97">
              <w:rPr>
                <w:rFonts w:asciiTheme="majorHAnsi" w:hAnsiTheme="majorHAnsi" w:cstheme="majorHAnsi"/>
                <w:sz w:val="22"/>
                <w:szCs w:val="22"/>
                <w:lang w:val="en-GB"/>
              </w:rPr>
              <w:t>Development of manufacturing phase submittals</w:t>
            </w:r>
          </w:p>
        </w:tc>
        <w:tc>
          <w:tcPr>
            <w:tcW w:w="2112" w:type="dxa"/>
            <w:vAlign w:val="center"/>
          </w:tcPr>
          <w:p w14:paraId="45529B23" w14:textId="0C5F551C" w:rsidR="00B140B9" w:rsidRPr="00332B97" w:rsidRDefault="00B140B9" w:rsidP="00B140B9">
            <w:pPr>
              <w:rPr>
                <w:rFonts w:asciiTheme="majorHAnsi" w:hAnsiTheme="majorHAnsi" w:cstheme="majorHAnsi"/>
                <w:sz w:val="22"/>
                <w:szCs w:val="22"/>
                <w:lang w:val="en-GB"/>
              </w:rPr>
            </w:pPr>
            <w:r w:rsidRPr="00332B97">
              <w:rPr>
                <w:rFonts w:asciiTheme="majorHAnsi" w:hAnsiTheme="majorHAnsi" w:cstheme="majorHAnsi"/>
                <w:sz w:val="22"/>
                <w:szCs w:val="22"/>
                <w:lang w:val="en-GB"/>
              </w:rPr>
              <w:t>Provision of documents</w:t>
            </w:r>
          </w:p>
        </w:tc>
      </w:tr>
      <w:tr w:rsidR="00B140B9" w:rsidRPr="00332B97" w14:paraId="08F2BDA5" w14:textId="77777777" w:rsidTr="00B140B9">
        <w:tc>
          <w:tcPr>
            <w:tcW w:w="1231" w:type="dxa"/>
          </w:tcPr>
          <w:p w14:paraId="6EFD5C70" w14:textId="77777777" w:rsidR="00B140B9" w:rsidRPr="00332B97" w:rsidRDefault="00B140B9" w:rsidP="004B5A41">
            <w:pPr>
              <w:pStyle w:val="Listenabsatz"/>
              <w:numPr>
                <w:ilvl w:val="0"/>
                <w:numId w:val="27"/>
              </w:numPr>
              <w:rPr>
                <w:rFonts w:asciiTheme="majorHAnsi" w:hAnsiTheme="majorHAnsi" w:cstheme="majorHAnsi"/>
                <w:sz w:val="22"/>
                <w:szCs w:val="22"/>
                <w:lang w:val="en-GB"/>
              </w:rPr>
            </w:pPr>
          </w:p>
        </w:tc>
        <w:tc>
          <w:tcPr>
            <w:tcW w:w="2166" w:type="dxa"/>
          </w:tcPr>
          <w:p w14:paraId="08D0308C" w14:textId="77777777" w:rsidR="00B140B9" w:rsidRPr="00332B97" w:rsidRDefault="00B140B9" w:rsidP="00B140B9">
            <w:pPr>
              <w:rPr>
                <w:rFonts w:asciiTheme="majorHAnsi" w:hAnsiTheme="majorHAnsi" w:cstheme="majorHAnsi"/>
                <w:sz w:val="22"/>
                <w:szCs w:val="22"/>
                <w:lang w:val="en-GB"/>
              </w:rPr>
            </w:pPr>
          </w:p>
        </w:tc>
        <w:tc>
          <w:tcPr>
            <w:tcW w:w="3558" w:type="dxa"/>
            <w:vAlign w:val="center"/>
          </w:tcPr>
          <w:p w14:paraId="35E32814" w14:textId="4050D915" w:rsidR="00B140B9" w:rsidRPr="00332B97" w:rsidRDefault="00B140B9" w:rsidP="00B140B9">
            <w:pPr>
              <w:rPr>
                <w:rFonts w:asciiTheme="majorHAnsi" w:hAnsiTheme="majorHAnsi" w:cstheme="majorHAnsi"/>
                <w:sz w:val="22"/>
                <w:szCs w:val="22"/>
                <w:lang w:val="en-GB"/>
              </w:rPr>
            </w:pPr>
            <w:r w:rsidRPr="00332B97">
              <w:rPr>
                <w:rFonts w:asciiTheme="majorHAnsi" w:hAnsiTheme="majorHAnsi" w:cstheme="majorHAnsi"/>
                <w:sz w:val="22"/>
                <w:szCs w:val="22"/>
                <w:lang w:val="en-GB"/>
              </w:rPr>
              <w:t xml:space="preserve">Factory test </w:t>
            </w:r>
          </w:p>
        </w:tc>
        <w:tc>
          <w:tcPr>
            <w:tcW w:w="2112" w:type="dxa"/>
            <w:vAlign w:val="center"/>
          </w:tcPr>
          <w:p w14:paraId="66854A1A" w14:textId="78A4C029" w:rsidR="00B140B9" w:rsidRPr="00332B97" w:rsidRDefault="00B140B9" w:rsidP="00B140B9">
            <w:pPr>
              <w:rPr>
                <w:rFonts w:asciiTheme="majorHAnsi" w:hAnsiTheme="majorHAnsi" w:cstheme="majorHAnsi"/>
                <w:sz w:val="22"/>
                <w:szCs w:val="22"/>
                <w:lang w:val="en-GB"/>
              </w:rPr>
            </w:pPr>
            <w:r w:rsidRPr="00332B97">
              <w:rPr>
                <w:rFonts w:asciiTheme="majorHAnsi" w:hAnsiTheme="majorHAnsi" w:cstheme="majorHAnsi"/>
                <w:sz w:val="22"/>
                <w:szCs w:val="22"/>
                <w:lang w:val="en-GB"/>
              </w:rPr>
              <w:t>Test report and certificates provision</w:t>
            </w:r>
          </w:p>
        </w:tc>
      </w:tr>
      <w:tr w:rsidR="00B140B9" w:rsidRPr="00332B97" w14:paraId="7D4B8B5A" w14:textId="77777777" w:rsidTr="00665D44">
        <w:tc>
          <w:tcPr>
            <w:tcW w:w="1231" w:type="dxa"/>
          </w:tcPr>
          <w:p w14:paraId="5A9844A8" w14:textId="77777777" w:rsidR="00B140B9" w:rsidRPr="00332B97" w:rsidRDefault="00B140B9" w:rsidP="004B5A41">
            <w:pPr>
              <w:pStyle w:val="Listenabsatz"/>
              <w:numPr>
                <w:ilvl w:val="0"/>
                <w:numId w:val="27"/>
              </w:numPr>
              <w:rPr>
                <w:rFonts w:asciiTheme="majorHAnsi" w:hAnsiTheme="majorHAnsi" w:cstheme="majorHAnsi"/>
                <w:sz w:val="22"/>
                <w:szCs w:val="22"/>
                <w:lang w:val="en-GB"/>
              </w:rPr>
            </w:pPr>
          </w:p>
        </w:tc>
        <w:tc>
          <w:tcPr>
            <w:tcW w:w="2166" w:type="dxa"/>
          </w:tcPr>
          <w:p w14:paraId="1E8EB57A" w14:textId="77777777" w:rsidR="00B140B9" w:rsidRPr="00332B97" w:rsidRDefault="00B140B9" w:rsidP="00B140B9">
            <w:pPr>
              <w:rPr>
                <w:rFonts w:asciiTheme="majorHAnsi" w:hAnsiTheme="majorHAnsi" w:cstheme="majorHAnsi"/>
                <w:sz w:val="22"/>
                <w:szCs w:val="22"/>
                <w:lang w:val="en-GB"/>
              </w:rPr>
            </w:pPr>
          </w:p>
        </w:tc>
        <w:tc>
          <w:tcPr>
            <w:tcW w:w="3558" w:type="dxa"/>
            <w:vAlign w:val="center"/>
          </w:tcPr>
          <w:p w14:paraId="63D4D7FE" w14:textId="49C83140" w:rsidR="00B140B9" w:rsidRPr="00332B97" w:rsidRDefault="00B140B9" w:rsidP="00B140B9">
            <w:pPr>
              <w:rPr>
                <w:rFonts w:asciiTheme="majorHAnsi" w:hAnsiTheme="majorHAnsi" w:cstheme="majorHAnsi"/>
                <w:sz w:val="22"/>
                <w:szCs w:val="22"/>
                <w:lang w:val="en-GB"/>
              </w:rPr>
            </w:pPr>
            <w:r w:rsidRPr="00332B97">
              <w:rPr>
                <w:rFonts w:asciiTheme="majorHAnsi" w:hAnsiTheme="majorHAnsi" w:cstheme="majorHAnsi"/>
                <w:sz w:val="22"/>
                <w:szCs w:val="22"/>
                <w:lang w:val="en-GB"/>
              </w:rPr>
              <w:t>Equipment shipment</w:t>
            </w:r>
            <w:r w:rsidR="00CB4568" w:rsidRPr="00332B97">
              <w:rPr>
                <w:rFonts w:asciiTheme="majorHAnsi" w:hAnsiTheme="majorHAnsi" w:cstheme="majorHAnsi"/>
                <w:sz w:val="22"/>
                <w:szCs w:val="22"/>
                <w:lang w:val="en-GB"/>
              </w:rPr>
              <w:t xml:space="preserve"> </w:t>
            </w:r>
            <w:r w:rsidR="00CB4568" w:rsidRPr="00CF5F19">
              <w:rPr>
                <w:rFonts w:asciiTheme="majorHAnsi" w:hAnsiTheme="majorHAnsi" w:cstheme="majorHAnsi"/>
                <w:sz w:val="22"/>
                <w:szCs w:val="22"/>
                <w:lang w:val="en-GB"/>
              </w:rPr>
              <w:t xml:space="preserve">to FCA </w:t>
            </w:r>
            <w:r w:rsidR="008A6C2D">
              <w:rPr>
                <w:rFonts w:asciiTheme="majorHAnsi" w:hAnsiTheme="majorHAnsi" w:cstheme="majorHAnsi"/>
                <w:sz w:val="22"/>
                <w:szCs w:val="22"/>
                <w:lang w:val="en-GB"/>
              </w:rPr>
              <w:t>Suppliers premises</w:t>
            </w:r>
            <w:r w:rsidR="008A6C2D" w:rsidRPr="00CF5F19">
              <w:rPr>
                <w:rFonts w:asciiTheme="majorHAnsi" w:hAnsiTheme="majorHAnsi" w:cstheme="majorHAnsi"/>
                <w:sz w:val="22"/>
                <w:szCs w:val="22"/>
                <w:lang w:val="en-GB"/>
              </w:rPr>
              <w:t xml:space="preserve"> </w:t>
            </w:r>
            <w:r w:rsidRPr="00CF5F19">
              <w:rPr>
                <w:rFonts w:asciiTheme="majorHAnsi" w:hAnsiTheme="majorHAnsi" w:cstheme="majorHAnsi"/>
                <w:sz w:val="22"/>
                <w:szCs w:val="22"/>
                <w:lang w:val="en-GB"/>
              </w:rPr>
              <w:t>including previous notification of shipping</w:t>
            </w:r>
            <w:r w:rsidRPr="00332B97">
              <w:rPr>
                <w:rFonts w:asciiTheme="majorHAnsi" w:hAnsiTheme="majorHAnsi" w:cstheme="majorHAnsi"/>
                <w:sz w:val="22"/>
                <w:szCs w:val="22"/>
                <w:lang w:val="en-GB"/>
              </w:rPr>
              <w:t xml:space="preserve"> and operating weights and equipment dimensions </w:t>
            </w:r>
          </w:p>
        </w:tc>
        <w:tc>
          <w:tcPr>
            <w:tcW w:w="2112" w:type="dxa"/>
            <w:vAlign w:val="center"/>
          </w:tcPr>
          <w:p w14:paraId="776F20D5" w14:textId="3E89E844" w:rsidR="00B140B9" w:rsidRPr="00332B97" w:rsidRDefault="00B140B9" w:rsidP="00B140B9">
            <w:pPr>
              <w:rPr>
                <w:rFonts w:asciiTheme="majorHAnsi" w:hAnsiTheme="majorHAnsi" w:cstheme="majorHAnsi"/>
                <w:sz w:val="22"/>
                <w:szCs w:val="22"/>
                <w:lang w:val="en-GB"/>
              </w:rPr>
            </w:pPr>
            <w:r w:rsidRPr="00332B97">
              <w:rPr>
                <w:rFonts w:asciiTheme="majorHAnsi" w:hAnsiTheme="majorHAnsi" w:cstheme="majorHAnsi"/>
                <w:sz w:val="22"/>
                <w:szCs w:val="22"/>
                <w:lang w:val="en-GB"/>
              </w:rPr>
              <w:t>Notification of dispatch</w:t>
            </w:r>
          </w:p>
        </w:tc>
      </w:tr>
      <w:tr w:rsidR="00B140B9" w:rsidRPr="00332B97" w14:paraId="652C414C" w14:textId="77777777" w:rsidTr="00B140B9">
        <w:tc>
          <w:tcPr>
            <w:tcW w:w="1231" w:type="dxa"/>
          </w:tcPr>
          <w:p w14:paraId="7FECD7C3" w14:textId="77777777" w:rsidR="00B140B9" w:rsidRPr="00332B97" w:rsidRDefault="00B140B9" w:rsidP="004B5A41">
            <w:pPr>
              <w:pStyle w:val="Listenabsatz"/>
              <w:numPr>
                <w:ilvl w:val="0"/>
                <w:numId w:val="27"/>
              </w:numPr>
              <w:rPr>
                <w:rFonts w:asciiTheme="majorHAnsi" w:hAnsiTheme="majorHAnsi" w:cstheme="majorHAnsi"/>
                <w:sz w:val="22"/>
                <w:szCs w:val="22"/>
                <w:lang w:val="en-GB"/>
              </w:rPr>
            </w:pPr>
          </w:p>
        </w:tc>
        <w:tc>
          <w:tcPr>
            <w:tcW w:w="2166" w:type="dxa"/>
          </w:tcPr>
          <w:p w14:paraId="3C1E53E5" w14:textId="77777777" w:rsidR="00B140B9" w:rsidRPr="00332B97" w:rsidRDefault="00B140B9" w:rsidP="00B140B9">
            <w:pPr>
              <w:rPr>
                <w:rFonts w:asciiTheme="majorHAnsi" w:hAnsiTheme="majorHAnsi" w:cstheme="majorHAnsi"/>
                <w:sz w:val="22"/>
                <w:szCs w:val="22"/>
                <w:lang w:val="en-GB"/>
              </w:rPr>
            </w:pPr>
          </w:p>
        </w:tc>
        <w:tc>
          <w:tcPr>
            <w:tcW w:w="3558" w:type="dxa"/>
            <w:vAlign w:val="center"/>
          </w:tcPr>
          <w:p w14:paraId="72853C00" w14:textId="0D87E1EC" w:rsidR="00B140B9" w:rsidRPr="00332B97" w:rsidRDefault="00B140B9" w:rsidP="00B140B9">
            <w:pPr>
              <w:rPr>
                <w:rFonts w:asciiTheme="majorHAnsi" w:hAnsiTheme="majorHAnsi" w:cstheme="majorHAnsi"/>
                <w:sz w:val="22"/>
                <w:szCs w:val="22"/>
                <w:lang w:val="en-GB"/>
              </w:rPr>
            </w:pPr>
            <w:r w:rsidRPr="00332B97">
              <w:rPr>
                <w:rFonts w:asciiTheme="majorHAnsi" w:hAnsiTheme="majorHAnsi" w:cstheme="majorHAnsi"/>
                <w:sz w:val="22"/>
                <w:szCs w:val="22"/>
                <w:lang w:val="en-GB"/>
              </w:rPr>
              <w:t xml:space="preserve">Site preparation and placing the equipment within the building (see also “Work </w:t>
            </w:r>
            <w:r w:rsidR="004A463D" w:rsidRPr="00332B97">
              <w:rPr>
                <w:rFonts w:asciiTheme="majorHAnsi" w:hAnsiTheme="majorHAnsi" w:cstheme="majorHAnsi"/>
                <w:sz w:val="22"/>
                <w:szCs w:val="22"/>
                <w:lang w:val="en-GB"/>
              </w:rPr>
              <w:t xml:space="preserve">to be completed by </w:t>
            </w:r>
            <w:r w:rsidR="001E7D0D" w:rsidRPr="00332B97">
              <w:rPr>
                <w:rFonts w:asciiTheme="majorHAnsi" w:hAnsiTheme="majorHAnsi" w:cstheme="majorHAnsi"/>
                <w:sz w:val="22"/>
                <w:szCs w:val="22"/>
                <w:lang w:val="en-GB"/>
              </w:rPr>
              <w:t>beneficiary sec</w:t>
            </w:r>
            <w:r w:rsidRPr="00332B97">
              <w:rPr>
                <w:rFonts w:asciiTheme="majorHAnsi" w:hAnsiTheme="majorHAnsi" w:cstheme="majorHAnsi"/>
                <w:sz w:val="22"/>
                <w:szCs w:val="22"/>
                <w:lang w:val="en-GB"/>
              </w:rPr>
              <w:t>tion 1.4.1</w:t>
            </w:r>
            <w:r w:rsidR="00E61DC2">
              <w:rPr>
                <w:rFonts w:asciiTheme="majorHAnsi" w:hAnsiTheme="majorHAnsi" w:cstheme="majorHAnsi"/>
                <w:sz w:val="22"/>
                <w:szCs w:val="22"/>
                <w:lang w:val="en-GB"/>
              </w:rPr>
              <w:t>1</w:t>
            </w:r>
            <w:r w:rsidRPr="00332B97">
              <w:rPr>
                <w:rFonts w:asciiTheme="majorHAnsi" w:hAnsiTheme="majorHAnsi" w:cstheme="majorHAnsi"/>
                <w:sz w:val="22"/>
                <w:szCs w:val="22"/>
                <w:lang w:val="en-GB"/>
              </w:rPr>
              <w:t>)</w:t>
            </w:r>
          </w:p>
        </w:tc>
        <w:tc>
          <w:tcPr>
            <w:tcW w:w="2112" w:type="dxa"/>
            <w:vAlign w:val="center"/>
          </w:tcPr>
          <w:p w14:paraId="7C5BB499" w14:textId="7AB53F0D" w:rsidR="00B140B9" w:rsidRPr="00332B97" w:rsidRDefault="279C79CF" w:rsidP="00B140B9">
            <w:pPr>
              <w:rPr>
                <w:rFonts w:asciiTheme="majorHAnsi" w:hAnsiTheme="majorHAnsi" w:cstheme="majorBidi"/>
                <w:sz w:val="22"/>
                <w:szCs w:val="22"/>
                <w:lang w:val="en-GB"/>
              </w:rPr>
            </w:pPr>
            <w:r w:rsidRPr="7C685D67">
              <w:rPr>
                <w:rFonts w:asciiTheme="majorHAnsi" w:hAnsiTheme="majorHAnsi" w:cstheme="majorBidi"/>
                <w:sz w:val="22"/>
                <w:szCs w:val="22"/>
                <w:lang w:val="en-GB"/>
              </w:rPr>
              <w:t>C</w:t>
            </w:r>
            <w:r w:rsidR="57C9CB63" w:rsidRPr="7C685D67">
              <w:rPr>
                <w:rFonts w:asciiTheme="majorHAnsi" w:hAnsiTheme="majorHAnsi" w:cstheme="majorBidi"/>
                <w:sz w:val="22"/>
                <w:szCs w:val="22"/>
                <w:lang w:val="en-GB"/>
              </w:rPr>
              <w:t>ommunication and confirmation of execution</w:t>
            </w:r>
            <w:r w:rsidR="542F8A54" w:rsidRPr="7C685D67">
              <w:rPr>
                <w:rFonts w:asciiTheme="majorHAnsi" w:hAnsiTheme="majorHAnsi" w:cstheme="majorBidi"/>
                <w:sz w:val="22"/>
                <w:szCs w:val="22"/>
                <w:lang w:val="en-GB"/>
              </w:rPr>
              <w:t xml:space="preserve"> of supermarket and their sub-contractors, supervised by the contractor. </w:t>
            </w:r>
          </w:p>
        </w:tc>
      </w:tr>
      <w:tr w:rsidR="00B140B9" w:rsidRPr="00332B97" w14:paraId="7DAB16FB" w14:textId="77777777" w:rsidTr="00B140B9">
        <w:tc>
          <w:tcPr>
            <w:tcW w:w="1231" w:type="dxa"/>
          </w:tcPr>
          <w:p w14:paraId="702DBDB4" w14:textId="77777777" w:rsidR="00B140B9" w:rsidRPr="00332B97" w:rsidRDefault="00B140B9" w:rsidP="004B5A41">
            <w:pPr>
              <w:pStyle w:val="Listenabsatz"/>
              <w:numPr>
                <w:ilvl w:val="0"/>
                <w:numId w:val="27"/>
              </w:numPr>
              <w:rPr>
                <w:rFonts w:asciiTheme="majorHAnsi" w:hAnsiTheme="majorHAnsi" w:cstheme="majorHAnsi"/>
                <w:sz w:val="22"/>
                <w:szCs w:val="22"/>
                <w:lang w:val="en-GB"/>
              </w:rPr>
            </w:pPr>
          </w:p>
        </w:tc>
        <w:tc>
          <w:tcPr>
            <w:tcW w:w="2166" w:type="dxa"/>
          </w:tcPr>
          <w:p w14:paraId="25D3830D" w14:textId="77777777" w:rsidR="00B140B9" w:rsidRPr="00332B97" w:rsidRDefault="00B140B9" w:rsidP="00B140B9">
            <w:pPr>
              <w:rPr>
                <w:rFonts w:asciiTheme="majorHAnsi" w:hAnsiTheme="majorHAnsi" w:cstheme="majorHAnsi"/>
                <w:sz w:val="22"/>
                <w:szCs w:val="22"/>
                <w:lang w:val="en-GB"/>
              </w:rPr>
            </w:pPr>
          </w:p>
        </w:tc>
        <w:tc>
          <w:tcPr>
            <w:tcW w:w="3558" w:type="dxa"/>
            <w:vAlign w:val="center"/>
          </w:tcPr>
          <w:p w14:paraId="3E57497D" w14:textId="2FE43FB8" w:rsidR="00B140B9" w:rsidRPr="00332B97" w:rsidRDefault="00B140B9" w:rsidP="00B140B9">
            <w:pPr>
              <w:rPr>
                <w:rFonts w:asciiTheme="majorHAnsi" w:hAnsiTheme="majorHAnsi" w:cstheme="majorHAnsi"/>
                <w:sz w:val="22"/>
                <w:szCs w:val="22"/>
                <w:lang w:val="en-GB"/>
              </w:rPr>
            </w:pPr>
            <w:r w:rsidRPr="00332B97">
              <w:rPr>
                <w:rFonts w:asciiTheme="majorHAnsi" w:hAnsiTheme="majorHAnsi" w:cstheme="majorHAnsi"/>
                <w:sz w:val="22"/>
                <w:szCs w:val="22"/>
                <w:lang w:val="en-GB"/>
              </w:rPr>
              <w:t xml:space="preserve">Guidance of the beneficiary </w:t>
            </w:r>
            <w:r w:rsidR="00B35119" w:rsidRPr="00332B97">
              <w:rPr>
                <w:rFonts w:asciiTheme="majorHAnsi" w:hAnsiTheme="majorHAnsi" w:cstheme="majorHAnsi"/>
                <w:sz w:val="22"/>
                <w:szCs w:val="22"/>
                <w:lang w:val="en-GB"/>
              </w:rPr>
              <w:t>decommissioning works</w:t>
            </w:r>
          </w:p>
        </w:tc>
        <w:tc>
          <w:tcPr>
            <w:tcW w:w="2112" w:type="dxa"/>
            <w:vAlign w:val="center"/>
          </w:tcPr>
          <w:p w14:paraId="35AB09FE" w14:textId="4C930CF3" w:rsidR="00B140B9" w:rsidRPr="00332B97" w:rsidRDefault="7F7C50BB" w:rsidP="00B140B9">
            <w:pPr>
              <w:rPr>
                <w:rFonts w:asciiTheme="majorHAnsi" w:hAnsiTheme="majorHAnsi" w:cstheme="majorBidi"/>
                <w:sz w:val="22"/>
                <w:szCs w:val="22"/>
                <w:lang w:val="en-GB"/>
              </w:rPr>
            </w:pPr>
            <w:r w:rsidRPr="7C685D67">
              <w:rPr>
                <w:rFonts w:asciiTheme="majorHAnsi" w:hAnsiTheme="majorHAnsi" w:cstheme="majorBidi"/>
                <w:sz w:val="22"/>
                <w:szCs w:val="22"/>
                <w:lang w:val="en-GB"/>
              </w:rPr>
              <w:t>Communication and confirmation of execution of supermarket and their sub-contractors, supervised by the contractor.</w:t>
            </w:r>
          </w:p>
        </w:tc>
      </w:tr>
      <w:tr w:rsidR="00B140B9" w:rsidRPr="00332B97" w14:paraId="2C3F3162" w14:textId="77777777" w:rsidTr="00B140B9">
        <w:tc>
          <w:tcPr>
            <w:tcW w:w="1231" w:type="dxa"/>
          </w:tcPr>
          <w:p w14:paraId="464D7C8C" w14:textId="77777777" w:rsidR="00B140B9" w:rsidRPr="00332B97" w:rsidRDefault="00B140B9" w:rsidP="004B5A41">
            <w:pPr>
              <w:pStyle w:val="Listenabsatz"/>
              <w:numPr>
                <w:ilvl w:val="0"/>
                <w:numId w:val="27"/>
              </w:numPr>
              <w:rPr>
                <w:rFonts w:asciiTheme="majorHAnsi" w:hAnsiTheme="majorHAnsi" w:cstheme="majorHAnsi"/>
                <w:sz w:val="22"/>
                <w:szCs w:val="22"/>
                <w:lang w:val="en-GB"/>
              </w:rPr>
            </w:pPr>
          </w:p>
        </w:tc>
        <w:tc>
          <w:tcPr>
            <w:tcW w:w="2166" w:type="dxa"/>
          </w:tcPr>
          <w:p w14:paraId="25AFD2C3" w14:textId="77777777" w:rsidR="00B140B9" w:rsidRPr="00332B97" w:rsidRDefault="00B140B9" w:rsidP="00B140B9">
            <w:pPr>
              <w:rPr>
                <w:rFonts w:asciiTheme="majorHAnsi" w:hAnsiTheme="majorHAnsi" w:cstheme="majorHAnsi"/>
                <w:sz w:val="22"/>
                <w:szCs w:val="22"/>
                <w:lang w:val="en-GB"/>
              </w:rPr>
            </w:pPr>
          </w:p>
        </w:tc>
        <w:tc>
          <w:tcPr>
            <w:tcW w:w="3558" w:type="dxa"/>
            <w:vAlign w:val="center"/>
          </w:tcPr>
          <w:p w14:paraId="65355CC0" w14:textId="0F564B34" w:rsidR="00B140B9" w:rsidRPr="00332B97" w:rsidRDefault="00B140B9" w:rsidP="00B140B9">
            <w:pPr>
              <w:rPr>
                <w:rFonts w:asciiTheme="majorHAnsi" w:hAnsiTheme="majorHAnsi" w:cstheme="majorHAnsi"/>
                <w:sz w:val="22"/>
                <w:szCs w:val="22"/>
                <w:lang w:val="en-GB"/>
              </w:rPr>
            </w:pPr>
            <w:r w:rsidRPr="00332B97">
              <w:rPr>
                <w:rFonts w:asciiTheme="majorHAnsi" w:hAnsiTheme="majorHAnsi" w:cstheme="majorHAnsi"/>
                <w:sz w:val="22"/>
                <w:szCs w:val="22"/>
                <w:lang w:val="en-GB"/>
              </w:rPr>
              <w:t>Equipment installation and commissioning</w:t>
            </w:r>
          </w:p>
        </w:tc>
        <w:tc>
          <w:tcPr>
            <w:tcW w:w="2112" w:type="dxa"/>
            <w:vAlign w:val="center"/>
          </w:tcPr>
          <w:p w14:paraId="4B3430C1" w14:textId="7C8FD21E" w:rsidR="00B140B9" w:rsidRPr="00332B97" w:rsidRDefault="00B140B9" w:rsidP="00B140B9">
            <w:pPr>
              <w:rPr>
                <w:rFonts w:asciiTheme="majorHAnsi" w:hAnsiTheme="majorHAnsi" w:cstheme="majorHAnsi"/>
                <w:sz w:val="22"/>
                <w:szCs w:val="22"/>
                <w:lang w:val="en-GB"/>
              </w:rPr>
            </w:pPr>
            <w:r w:rsidRPr="00332B97">
              <w:rPr>
                <w:rFonts w:asciiTheme="majorHAnsi" w:hAnsiTheme="majorHAnsi" w:cstheme="majorHAnsi"/>
                <w:sz w:val="22"/>
                <w:szCs w:val="22"/>
                <w:lang w:val="en-GB"/>
              </w:rPr>
              <w:t>Brief status report</w:t>
            </w:r>
          </w:p>
        </w:tc>
      </w:tr>
      <w:tr w:rsidR="00B140B9" w:rsidRPr="00332B97" w14:paraId="082B8831" w14:textId="77777777" w:rsidTr="00B140B9">
        <w:tc>
          <w:tcPr>
            <w:tcW w:w="1231" w:type="dxa"/>
          </w:tcPr>
          <w:p w14:paraId="2B560251" w14:textId="77777777" w:rsidR="00B140B9" w:rsidRPr="00332B97" w:rsidRDefault="00B140B9" w:rsidP="004B5A41">
            <w:pPr>
              <w:pStyle w:val="Listenabsatz"/>
              <w:numPr>
                <w:ilvl w:val="0"/>
                <w:numId w:val="27"/>
              </w:numPr>
              <w:rPr>
                <w:rFonts w:asciiTheme="majorHAnsi" w:hAnsiTheme="majorHAnsi" w:cstheme="majorHAnsi"/>
                <w:sz w:val="22"/>
                <w:szCs w:val="22"/>
                <w:lang w:val="en-GB"/>
              </w:rPr>
            </w:pPr>
          </w:p>
        </w:tc>
        <w:tc>
          <w:tcPr>
            <w:tcW w:w="2166" w:type="dxa"/>
          </w:tcPr>
          <w:p w14:paraId="1DA3A895" w14:textId="77777777" w:rsidR="00B140B9" w:rsidRPr="00332B97" w:rsidRDefault="00B140B9" w:rsidP="00B140B9">
            <w:pPr>
              <w:rPr>
                <w:rFonts w:asciiTheme="majorHAnsi" w:hAnsiTheme="majorHAnsi" w:cstheme="majorHAnsi"/>
                <w:sz w:val="22"/>
                <w:szCs w:val="22"/>
                <w:lang w:val="en-GB"/>
              </w:rPr>
            </w:pPr>
          </w:p>
        </w:tc>
        <w:tc>
          <w:tcPr>
            <w:tcW w:w="3558" w:type="dxa"/>
            <w:vAlign w:val="center"/>
          </w:tcPr>
          <w:p w14:paraId="2A8716B9" w14:textId="793335E9" w:rsidR="00B140B9" w:rsidRPr="00332B97" w:rsidRDefault="00B140B9" w:rsidP="00B140B9">
            <w:pPr>
              <w:rPr>
                <w:rFonts w:asciiTheme="majorHAnsi" w:hAnsiTheme="majorHAnsi" w:cstheme="majorHAnsi"/>
                <w:sz w:val="22"/>
                <w:szCs w:val="22"/>
                <w:lang w:val="en-GB"/>
              </w:rPr>
            </w:pPr>
            <w:r w:rsidRPr="00332B97">
              <w:rPr>
                <w:rFonts w:asciiTheme="majorHAnsi" w:hAnsiTheme="majorHAnsi" w:cstheme="majorHAnsi"/>
                <w:sz w:val="22"/>
                <w:szCs w:val="22"/>
                <w:lang w:val="en-GB"/>
              </w:rPr>
              <w:t>A</w:t>
            </w:r>
            <w:hyperlink r:id="rId11" w:anchor="/search=acceptance&amp;searchLoc=0&amp;resultOrder=basic&amp;multiwordShowSingle=on" w:history="1">
              <w:r w:rsidRPr="00332B97">
                <w:rPr>
                  <w:rFonts w:asciiTheme="majorHAnsi" w:hAnsiTheme="majorHAnsi" w:cstheme="majorHAnsi"/>
                  <w:sz w:val="22"/>
                  <w:szCs w:val="22"/>
                  <w:lang w:val="en-GB"/>
                </w:rPr>
                <w:t>cceptance</w:t>
              </w:r>
            </w:hyperlink>
            <w:r w:rsidRPr="00332B97">
              <w:rPr>
                <w:rFonts w:asciiTheme="majorHAnsi" w:hAnsiTheme="majorHAnsi" w:cstheme="majorHAnsi"/>
                <w:sz w:val="22"/>
                <w:szCs w:val="22"/>
                <w:lang w:val="en-GB"/>
              </w:rPr>
              <w:t xml:space="preserve"> </w:t>
            </w:r>
            <w:hyperlink r:id="rId12" w:anchor="/search=of&amp;searchLoc=0&amp;resultOrder=basic&amp;multiwordShowSingle=on" w:history="1">
              <w:r w:rsidRPr="00332B97">
                <w:rPr>
                  <w:rFonts w:asciiTheme="majorHAnsi" w:hAnsiTheme="majorHAnsi" w:cstheme="majorHAnsi"/>
                  <w:sz w:val="22"/>
                  <w:szCs w:val="22"/>
                  <w:lang w:val="en-GB"/>
                </w:rPr>
                <w:t>of</w:t>
              </w:r>
            </w:hyperlink>
            <w:r w:rsidRPr="00332B97">
              <w:rPr>
                <w:rFonts w:asciiTheme="majorHAnsi" w:hAnsiTheme="majorHAnsi" w:cstheme="majorHAnsi"/>
                <w:sz w:val="22"/>
                <w:szCs w:val="22"/>
                <w:lang w:val="en-GB"/>
              </w:rPr>
              <w:t xml:space="preserve"> </w:t>
            </w:r>
            <w:hyperlink r:id="rId13" w:anchor="/search=the&amp;searchLoc=0&amp;resultOrder=basic&amp;multiwordShowSingle=on" w:history="1">
              <w:r w:rsidRPr="00332B97">
                <w:rPr>
                  <w:rFonts w:asciiTheme="majorHAnsi" w:hAnsiTheme="majorHAnsi" w:cstheme="majorHAnsi"/>
                  <w:sz w:val="22"/>
                  <w:szCs w:val="22"/>
                  <w:lang w:val="en-GB"/>
                </w:rPr>
                <w:t>the</w:t>
              </w:r>
            </w:hyperlink>
            <w:r w:rsidRPr="00332B97">
              <w:rPr>
                <w:rFonts w:asciiTheme="majorHAnsi" w:hAnsiTheme="majorHAnsi" w:cstheme="majorHAnsi"/>
                <w:sz w:val="22"/>
                <w:szCs w:val="22"/>
                <w:lang w:val="en-GB"/>
              </w:rPr>
              <w:t xml:space="preserve"> </w:t>
            </w:r>
            <w:hyperlink r:id="rId14" w:anchor="/search=works&amp;searchLoc=0&amp;resultOrder=basic&amp;multiwordShowSingle=on" w:history="1">
              <w:r w:rsidRPr="00332B97">
                <w:rPr>
                  <w:rFonts w:asciiTheme="majorHAnsi" w:hAnsiTheme="majorHAnsi" w:cstheme="majorHAnsi"/>
                  <w:sz w:val="22"/>
                  <w:szCs w:val="22"/>
                  <w:lang w:val="en-GB"/>
                </w:rPr>
                <w:t>works</w:t>
              </w:r>
            </w:hyperlink>
            <w:r w:rsidRPr="00332B97">
              <w:rPr>
                <w:rFonts w:asciiTheme="majorHAnsi" w:hAnsiTheme="majorHAnsi" w:cstheme="majorHAnsi"/>
                <w:sz w:val="22"/>
                <w:szCs w:val="22"/>
                <w:lang w:val="en-GB"/>
              </w:rPr>
              <w:t xml:space="preserve"> </w:t>
            </w:r>
            <w:hyperlink r:id="rId15" w:anchor="/search=effected&amp;searchLoc=0&amp;resultOrder=basic&amp;multiwordShowSingle=on" w:history="1">
              <w:r w:rsidRPr="00332B97">
                <w:rPr>
                  <w:rFonts w:asciiTheme="majorHAnsi" w:hAnsiTheme="majorHAnsi" w:cstheme="majorHAnsi"/>
                  <w:sz w:val="22"/>
                  <w:szCs w:val="22"/>
                  <w:lang w:val="en-GB"/>
                </w:rPr>
                <w:t>effected</w:t>
              </w:r>
            </w:hyperlink>
          </w:p>
        </w:tc>
        <w:tc>
          <w:tcPr>
            <w:tcW w:w="2112" w:type="dxa"/>
            <w:vAlign w:val="center"/>
          </w:tcPr>
          <w:p w14:paraId="1B7F92B2" w14:textId="6E6F554B" w:rsidR="00B140B9" w:rsidRPr="00332B97" w:rsidRDefault="00B140B9" w:rsidP="00B140B9">
            <w:pPr>
              <w:rPr>
                <w:rFonts w:asciiTheme="majorHAnsi" w:hAnsiTheme="majorHAnsi" w:cstheme="majorHAnsi"/>
                <w:sz w:val="22"/>
                <w:szCs w:val="22"/>
                <w:lang w:val="en-GB"/>
              </w:rPr>
            </w:pPr>
            <w:r w:rsidRPr="00332B97">
              <w:rPr>
                <w:rFonts w:asciiTheme="majorHAnsi" w:hAnsiTheme="majorHAnsi" w:cstheme="majorHAnsi"/>
                <w:sz w:val="22"/>
                <w:szCs w:val="22"/>
                <w:lang w:val="en-GB"/>
              </w:rPr>
              <w:t>Acceptance test and documentation, final reporting</w:t>
            </w:r>
          </w:p>
        </w:tc>
      </w:tr>
    </w:tbl>
    <w:p w14:paraId="59480317" w14:textId="77777777" w:rsidR="0018150A" w:rsidRPr="00332B97" w:rsidRDefault="0018150A" w:rsidP="00830FC7">
      <w:pPr>
        <w:rPr>
          <w:rFonts w:asciiTheme="majorHAnsi" w:hAnsiTheme="majorHAnsi" w:cstheme="majorHAnsi"/>
        </w:rPr>
      </w:pPr>
    </w:p>
    <w:p w14:paraId="44FA46B2" w14:textId="361D61F9" w:rsidR="00830FC7" w:rsidRPr="00332B97" w:rsidRDefault="0066130C" w:rsidP="00830FC7">
      <w:pPr>
        <w:pStyle w:val="berschrift3"/>
        <w:rPr>
          <w:rFonts w:asciiTheme="majorHAnsi" w:hAnsiTheme="majorHAnsi" w:cstheme="majorHAnsi"/>
        </w:rPr>
      </w:pPr>
      <w:r>
        <w:rPr>
          <w:rFonts w:asciiTheme="majorHAnsi" w:hAnsiTheme="majorHAnsi" w:cstheme="majorHAnsi"/>
        </w:rPr>
        <w:t>After sales</w:t>
      </w:r>
    </w:p>
    <w:p w14:paraId="7B74C47D" w14:textId="294B1D82" w:rsidR="00DA1938" w:rsidRDefault="00830FC7" w:rsidP="7C685D67">
      <w:pPr>
        <w:numPr>
          <w:ilvl w:val="0"/>
          <w:numId w:val="25"/>
        </w:numPr>
        <w:rPr>
          <w:rFonts w:asciiTheme="majorHAnsi" w:hAnsiTheme="majorHAnsi" w:cstheme="majorBidi"/>
        </w:rPr>
      </w:pPr>
      <w:r w:rsidRPr="7C685D67">
        <w:rPr>
          <w:rFonts w:asciiTheme="majorHAnsi" w:hAnsiTheme="majorHAnsi" w:cstheme="majorBidi"/>
        </w:rPr>
        <w:t xml:space="preserve">After-sales service required: technical support and troubleshooting hotline 24h-365 days for the warranty period and hereafter. </w:t>
      </w:r>
    </w:p>
    <w:p w14:paraId="41129D8E" w14:textId="77777777" w:rsidR="00470542" w:rsidRPr="00470542" w:rsidRDefault="00470542" w:rsidP="00407742">
      <w:pPr>
        <w:pStyle w:val="Listenabsatz"/>
        <w:ind w:left="360"/>
        <w:rPr>
          <w:rFonts w:asciiTheme="majorHAnsi" w:hAnsiTheme="majorHAnsi" w:cstheme="majorHAnsi"/>
        </w:rPr>
      </w:pPr>
      <w:r w:rsidRPr="00470542">
        <w:rPr>
          <w:rFonts w:asciiTheme="majorHAnsi" w:hAnsiTheme="majorHAnsi" w:cstheme="majorHAnsi"/>
        </w:rPr>
        <w:t>Any commissioning of services resulting from it shall be carried out by the end user and must not be included with your offer.</w:t>
      </w:r>
    </w:p>
    <w:p w14:paraId="37B037B8" w14:textId="77777777" w:rsidR="00470542" w:rsidRPr="00332B97" w:rsidRDefault="00470542" w:rsidP="00407742">
      <w:pPr>
        <w:ind w:left="360"/>
        <w:rPr>
          <w:rFonts w:asciiTheme="majorHAnsi" w:hAnsiTheme="majorHAnsi" w:cstheme="majorBidi"/>
        </w:rPr>
      </w:pPr>
    </w:p>
    <w:p w14:paraId="45F68360" w14:textId="607BEFF0" w:rsidR="000F2BA9" w:rsidRPr="00332B97" w:rsidRDefault="005C78BC" w:rsidP="00726FBE">
      <w:pPr>
        <w:pStyle w:val="berschrift1"/>
        <w:rPr>
          <w:rFonts w:asciiTheme="majorHAnsi" w:hAnsiTheme="majorHAnsi" w:cstheme="majorHAnsi"/>
          <w:szCs w:val="22"/>
        </w:rPr>
      </w:pPr>
      <w:r w:rsidRPr="00332B97">
        <w:rPr>
          <w:rFonts w:asciiTheme="majorHAnsi" w:hAnsiTheme="majorHAnsi" w:cstheme="majorHAnsi"/>
          <w:szCs w:val="22"/>
        </w:rPr>
        <w:t>Technical Specifications</w:t>
      </w:r>
    </w:p>
    <w:p w14:paraId="1D1ACE3F" w14:textId="0663FB20" w:rsidR="000D430A" w:rsidRPr="00332B97" w:rsidRDefault="00B475B3" w:rsidP="00BA2933">
      <w:pPr>
        <w:pStyle w:val="berschrift2"/>
        <w:rPr>
          <w:rFonts w:asciiTheme="majorHAnsi" w:hAnsiTheme="majorHAnsi" w:cstheme="majorHAnsi"/>
          <w:szCs w:val="22"/>
        </w:rPr>
      </w:pPr>
      <w:r>
        <w:rPr>
          <w:rFonts w:asciiTheme="majorHAnsi" w:hAnsiTheme="majorHAnsi" w:cstheme="majorHAnsi"/>
          <w:szCs w:val="22"/>
        </w:rPr>
        <w:t xml:space="preserve">Hydrocarbon supermarket </w:t>
      </w:r>
      <w:r w:rsidR="000731A6" w:rsidRPr="00332B97">
        <w:rPr>
          <w:rFonts w:asciiTheme="majorHAnsi" w:hAnsiTheme="majorHAnsi" w:cstheme="majorHAnsi"/>
          <w:szCs w:val="22"/>
        </w:rPr>
        <w:t>refrigeration system</w:t>
      </w:r>
    </w:p>
    <w:p w14:paraId="041603AD" w14:textId="29991B40" w:rsidR="007A167D" w:rsidRPr="00332B97" w:rsidRDefault="00D27CC1" w:rsidP="004B2AAB">
      <w:pPr>
        <w:rPr>
          <w:rFonts w:asciiTheme="majorHAnsi" w:hAnsiTheme="majorHAnsi" w:cstheme="majorHAnsi"/>
        </w:rPr>
      </w:pPr>
      <w:r>
        <w:rPr>
          <w:rFonts w:asciiTheme="majorHAnsi" w:hAnsiTheme="majorHAnsi" w:cstheme="majorHAnsi"/>
        </w:rPr>
        <w:t>See technical details</w:t>
      </w:r>
      <w:r w:rsidR="008F0605">
        <w:rPr>
          <w:rFonts w:asciiTheme="majorHAnsi" w:hAnsiTheme="majorHAnsi" w:cstheme="majorHAnsi"/>
        </w:rPr>
        <w:t xml:space="preserve"> in Annex 4</w:t>
      </w:r>
    </w:p>
    <w:p w14:paraId="430EE1FA" w14:textId="77777777" w:rsidR="009F51B6" w:rsidRPr="00332B97" w:rsidRDefault="009F51B6" w:rsidP="002969E8">
      <w:pPr>
        <w:pStyle w:val="berschrift1"/>
      </w:pPr>
      <w:bookmarkStart w:id="2" w:name="_Toc131354631"/>
      <w:r w:rsidRPr="00332B97">
        <w:t>Technical training</w:t>
      </w:r>
      <w:bookmarkEnd w:id="2"/>
    </w:p>
    <w:p w14:paraId="2CFFF90E" w14:textId="4E7275E3" w:rsidR="009F51B6" w:rsidRPr="00332B97" w:rsidRDefault="009F51B6" w:rsidP="009F51B6">
      <w:pPr>
        <w:rPr>
          <w:rFonts w:asciiTheme="majorHAnsi" w:hAnsiTheme="majorHAnsi" w:cstheme="majorHAnsi"/>
        </w:rPr>
      </w:pPr>
      <w:r w:rsidRPr="00332B97">
        <w:rPr>
          <w:rFonts w:asciiTheme="majorHAnsi" w:hAnsiTheme="majorHAnsi" w:cstheme="majorHAnsi"/>
        </w:rPr>
        <w:t xml:space="preserve">The bidder </w:t>
      </w:r>
      <w:proofErr w:type="gramStart"/>
      <w:r w:rsidRPr="00332B97">
        <w:rPr>
          <w:rFonts w:asciiTheme="majorHAnsi" w:hAnsiTheme="majorHAnsi" w:cstheme="majorHAnsi"/>
        </w:rPr>
        <w:t>has to</w:t>
      </w:r>
      <w:proofErr w:type="gramEnd"/>
      <w:r w:rsidRPr="00332B97">
        <w:rPr>
          <w:rFonts w:asciiTheme="majorHAnsi" w:hAnsiTheme="majorHAnsi" w:cstheme="majorHAnsi"/>
        </w:rPr>
        <w:t xml:space="preserve"> include a comprehensive on-site training program</w:t>
      </w:r>
      <w:r w:rsidRPr="00332B97" w:rsidDel="00B56FB6">
        <w:rPr>
          <w:rFonts w:asciiTheme="majorHAnsi" w:hAnsiTheme="majorHAnsi" w:cstheme="majorHAnsi"/>
        </w:rPr>
        <w:t xml:space="preserve"> </w:t>
      </w:r>
      <w:r w:rsidRPr="00332B97">
        <w:rPr>
          <w:rFonts w:asciiTheme="majorHAnsi" w:hAnsiTheme="majorHAnsi" w:cstheme="majorHAnsi"/>
        </w:rPr>
        <w:t xml:space="preserve">for the local engineers, trainers, operators and technicians, to make them confident in handling of the demonstration and training system, the control and monitoring system, all systems safety features and the safe working with </w:t>
      </w:r>
      <w:r w:rsidR="00473274">
        <w:rPr>
          <w:rFonts w:asciiTheme="majorHAnsi" w:hAnsiTheme="majorHAnsi" w:cstheme="majorHAnsi"/>
        </w:rPr>
        <w:t>R290</w:t>
      </w:r>
      <w:r w:rsidRPr="00332B97">
        <w:rPr>
          <w:rFonts w:asciiTheme="majorHAnsi" w:hAnsiTheme="majorHAnsi" w:cstheme="majorHAnsi"/>
        </w:rPr>
        <w:t xml:space="preserve"> refrigerant. </w:t>
      </w:r>
      <w:r w:rsidR="00D57833" w:rsidRPr="00332B97">
        <w:rPr>
          <w:rFonts w:asciiTheme="majorHAnsi" w:hAnsiTheme="majorHAnsi" w:cstheme="majorHAnsi"/>
        </w:rPr>
        <w:t>Most important is the demonstration of the handling of such refrigerants in a safe and efficient manner including the use of required working equipment, tools and Personal Protective Equipment (PPE).</w:t>
      </w:r>
    </w:p>
    <w:p w14:paraId="68E46000" w14:textId="14F62AD7" w:rsidR="00C54CED" w:rsidRDefault="00C54CED" w:rsidP="00C54CED">
      <w:pPr>
        <w:rPr>
          <w:rFonts w:asciiTheme="majorHAnsi" w:hAnsiTheme="majorHAnsi" w:cstheme="majorBidi"/>
        </w:rPr>
      </w:pPr>
      <w:bookmarkStart w:id="3" w:name="_Hlk36396756"/>
      <w:r w:rsidRPr="7C685D67">
        <w:rPr>
          <w:rFonts w:asciiTheme="majorHAnsi" w:hAnsiTheme="majorHAnsi" w:cstheme="majorBidi"/>
        </w:rPr>
        <w:t xml:space="preserve">Requirements are set out herewith for the organization and training content development for a </w:t>
      </w:r>
      <w:r w:rsidR="4E3BE7A2" w:rsidRPr="7C685D67">
        <w:rPr>
          <w:rFonts w:asciiTheme="majorHAnsi" w:hAnsiTheme="majorHAnsi" w:cstheme="majorBidi"/>
        </w:rPr>
        <w:t>three</w:t>
      </w:r>
      <w:r w:rsidR="018E5478" w:rsidRPr="7C685D67">
        <w:rPr>
          <w:rFonts w:asciiTheme="majorHAnsi" w:hAnsiTheme="majorHAnsi" w:cstheme="majorBidi"/>
        </w:rPr>
        <w:t>-day</w:t>
      </w:r>
      <w:r w:rsidRPr="7C685D67">
        <w:rPr>
          <w:rFonts w:asciiTheme="majorHAnsi" w:hAnsiTheme="majorHAnsi" w:cstheme="majorBidi"/>
        </w:rPr>
        <w:t xml:space="preserve"> </w:t>
      </w:r>
      <w:r w:rsidR="003D775B">
        <w:rPr>
          <w:rFonts w:asciiTheme="majorHAnsi" w:hAnsiTheme="majorHAnsi" w:cstheme="majorBidi"/>
        </w:rPr>
        <w:t>(minimum 8 hours each)</w:t>
      </w:r>
      <w:r w:rsidRPr="7C685D67">
        <w:rPr>
          <w:rFonts w:asciiTheme="majorHAnsi" w:hAnsiTheme="majorHAnsi" w:cstheme="majorBidi"/>
        </w:rPr>
        <w:t xml:space="preserve"> training course for up to</w:t>
      </w:r>
      <w:r w:rsidR="006C1C61" w:rsidRPr="7C685D67">
        <w:rPr>
          <w:rFonts w:asciiTheme="majorHAnsi" w:hAnsiTheme="majorHAnsi" w:cstheme="majorBidi"/>
        </w:rPr>
        <w:t xml:space="preserve"> ten</w:t>
      </w:r>
      <w:r w:rsidRPr="7C685D67">
        <w:rPr>
          <w:rFonts w:asciiTheme="majorHAnsi" w:hAnsiTheme="majorHAnsi" w:cstheme="majorBidi"/>
        </w:rPr>
        <w:t xml:space="preserve"> (</w:t>
      </w:r>
      <w:r w:rsidR="004B5A41" w:rsidRPr="7C685D67">
        <w:rPr>
          <w:rFonts w:asciiTheme="majorHAnsi" w:hAnsiTheme="majorHAnsi" w:cstheme="majorBidi"/>
        </w:rPr>
        <w:t>10</w:t>
      </w:r>
      <w:r w:rsidRPr="7C685D67">
        <w:rPr>
          <w:rFonts w:asciiTheme="majorHAnsi" w:hAnsiTheme="majorHAnsi" w:cstheme="majorBidi"/>
        </w:rPr>
        <w:t>) participants</w:t>
      </w:r>
      <w:r w:rsidR="004B5A41" w:rsidRPr="7C685D67">
        <w:rPr>
          <w:rFonts w:asciiTheme="majorHAnsi" w:hAnsiTheme="majorHAnsi" w:cstheme="majorBidi"/>
        </w:rPr>
        <w:t xml:space="preserve"> including operators and </w:t>
      </w:r>
      <w:r w:rsidR="00C048EA" w:rsidRPr="7C685D67">
        <w:rPr>
          <w:rFonts w:asciiTheme="majorHAnsi" w:hAnsiTheme="majorHAnsi" w:cstheme="majorBidi"/>
        </w:rPr>
        <w:t>servicing companies’ representatives</w:t>
      </w:r>
      <w:r w:rsidR="00C72846" w:rsidRPr="7C685D67">
        <w:rPr>
          <w:rFonts w:asciiTheme="majorHAnsi" w:hAnsiTheme="majorHAnsi" w:cstheme="majorBidi"/>
        </w:rPr>
        <w:t xml:space="preserve">. </w:t>
      </w:r>
      <w:r w:rsidRPr="7C685D67">
        <w:rPr>
          <w:rFonts w:asciiTheme="majorHAnsi" w:hAnsiTheme="majorHAnsi" w:cstheme="majorBidi"/>
        </w:rPr>
        <w:t>All costs related to training material development and training course implementation, including travel, accommodation, DSA, etc. of the</w:t>
      </w:r>
      <w:r w:rsidR="00F151C7" w:rsidRPr="7C685D67">
        <w:rPr>
          <w:rFonts w:asciiTheme="majorHAnsi" w:hAnsiTheme="majorHAnsi" w:cstheme="majorBidi"/>
        </w:rPr>
        <w:t xml:space="preserve"> trainer /</w:t>
      </w:r>
      <w:r w:rsidRPr="7C685D67">
        <w:rPr>
          <w:rFonts w:asciiTheme="majorHAnsi" w:hAnsiTheme="majorHAnsi" w:cstheme="majorBidi"/>
        </w:rPr>
        <w:t xml:space="preserve"> contractor need to be quoted as lump sum</w:t>
      </w:r>
      <w:r w:rsidR="00317A78" w:rsidRPr="7C685D67">
        <w:rPr>
          <w:rFonts w:asciiTheme="majorHAnsi" w:hAnsiTheme="majorHAnsi" w:cstheme="majorBidi"/>
        </w:rPr>
        <w:t>.</w:t>
      </w:r>
    </w:p>
    <w:p w14:paraId="2E03E12D" w14:textId="63BD9D17" w:rsidR="007919C1" w:rsidRDefault="005C7872" w:rsidP="00C54CED">
      <w:pPr>
        <w:rPr>
          <w:rFonts w:asciiTheme="majorHAnsi" w:hAnsiTheme="majorHAnsi" w:cstheme="majorHAnsi"/>
        </w:rPr>
      </w:pPr>
      <w:r w:rsidRPr="00332B97">
        <w:rPr>
          <w:rFonts w:asciiTheme="majorHAnsi" w:hAnsiTheme="majorHAnsi" w:cstheme="majorHAnsi"/>
        </w:rPr>
        <w:t>The start-up of the training shall be organised in cooperation with GIZ, the</w:t>
      </w:r>
      <w:r w:rsidR="00781091">
        <w:rPr>
          <w:rFonts w:asciiTheme="majorHAnsi" w:hAnsiTheme="majorHAnsi" w:cstheme="majorHAnsi"/>
        </w:rPr>
        <w:t xml:space="preserve"> National Environment and Management Authority, the M</w:t>
      </w:r>
      <w:r w:rsidRPr="00332B97">
        <w:rPr>
          <w:rFonts w:asciiTheme="majorHAnsi" w:hAnsiTheme="majorHAnsi" w:cstheme="majorHAnsi"/>
        </w:rPr>
        <w:t>inistry of En</w:t>
      </w:r>
      <w:r w:rsidR="00781091">
        <w:rPr>
          <w:rFonts w:asciiTheme="majorHAnsi" w:hAnsiTheme="majorHAnsi" w:cstheme="majorHAnsi"/>
        </w:rPr>
        <w:t>ergy and Mineral Development</w:t>
      </w:r>
      <w:r w:rsidR="00171984">
        <w:rPr>
          <w:rFonts w:asciiTheme="majorHAnsi" w:hAnsiTheme="majorHAnsi" w:cstheme="majorHAnsi"/>
        </w:rPr>
        <w:t xml:space="preserve"> a</w:t>
      </w:r>
      <w:r w:rsidRPr="00332B97">
        <w:rPr>
          <w:rFonts w:asciiTheme="majorHAnsi" w:hAnsiTheme="majorHAnsi" w:cstheme="majorHAnsi"/>
        </w:rPr>
        <w:t xml:space="preserve">nd </w:t>
      </w:r>
      <w:r w:rsidR="00171984">
        <w:rPr>
          <w:rFonts w:asciiTheme="majorHAnsi" w:hAnsiTheme="majorHAnsi" w:cstheme="majorHAnsi"/>
        </w:rPr>
        <w:t>Standard s</w:t>
      </w:r>
      <w:r w:rsidRPr="00332B97">
        <w:rPr>
          <w:rFonts w:asciiTheme="majorHAnsi" w:hAnsiTheme="majorHAnsi" w:cstheme="majorHAnsi"/>
        </w:rPr>
        <w:t xml:space="preserve">upermarket </w:t>
      </w:r>
      <w:r w:rsidR="00171984">
        <w:rPr>
          <w:rFonts w:asciiTheme="majorHAnsi" w:hAnsiTheme="majorHAnsi" w:cstheme="majorHAnsi"/>
        </w:rPr>
        <w:t>Kampala</w:t>
      </w:r>
      <w:r w:rsidRPr="00332B97">
        <w:rPr>
          <w:rFonts w:asciiTheme="majorHAnsi" w:hAnsiTheme="majorHAnsi" w:cstheme="majorHAnsi"/>
        </w:rPr>
        <w:t xml:space="preserve">, </w:t>
      </w:r>
      <w:r w:rsidR="00CB56DE">
        <w:rPr>
          <w:rFonts w:asciiTheme="majorHAnsi" w:hAnsiTheme="majorHAnsi" w:cstheme="majorHAnsi"/>
        </w:rPr>
        <w:t>Uganda</w:t>
      </w:r>
      <w:r w:rsidRPr="00332B97">
        <w:rPr>
          <w:rFonts w:asciiTheme="majorHAnsi" w:hAnsiTheme="majorHAnsi" w:cstheme="majorHAnsi"/>
        </w:rPr>
        <w:t xml:space="preserve"> and preferably starting in a timely manner, after successfully executed acceptance test of the complete installations. Emphasis shall be taken </w:t>
      </w:r>
      <w:r w:rsidRPr="00332B97">
        <w:rPr>
          <w:rFonts w:asciiTheme="majorHAnsi" w:hAnsiTheme="majorHAnsi" w:cstheme="majorHAnsi"/>
        </w:rPr>
        <w:lastRenderedPageBreak/>
        <w:t>on the detailed training of design, maintenance and servicing activities. At the end of the training, the participants shall be able to perform all activities on their own and be able to act as service technicians or engineers for the subsequent applications.</w:t>
      </w:r>
    </w:p>
    <w:p w14:paraId="3F2C272E" w14:textId="77777777" w:rsidR="006E0389" w:rsidRDefault="006E0389" w:rsidP="00C54CED">
      <w:pPr>
        <w:rPr>
          <w:rFonts w:asciiTheme="majorHAnsi" w:hAnsiTheme="majorHAnsi" w:cstheme="majorHAnsi"/>
        </w:rPr>
      </w:pPr>
    </w:p>
    <w:p w14:paraId="100470A4" w14:textId="0DFEBDBD" w:rsidR="006E0389" w:rsidRDefault="006E0389" w:rsidP="00C54CED">
      <w:pPr>
        <w:rPr>
          <w:rFonts w:asciiTheme="majorHAnsi" w:hAnsiTheme="majorHAnsi" w:cstheme="majorHAnsi"/>
        </w:rPr>
      </w:pPr>
      <w:r w:rsidRPr="00332B97">
        <w:rPr>
          <w:rFonts w:asciiTheme="majorHAnsi" w:hAnsiTheme="majorHAnsi" w:cstheme="majorHAnsi"/>
        </w:rPr>
        <w:t>The ratio of training units should normally be 30% theory and 70% practice.</w:t>
      </w:r>
    </w:p>
    <w:p w14:paraId="71415EAB" w14:textId="77777777" w:rsidR="00C40551" w:rsidRPr="00332B97" w:rsidRDefault="00C40551" w:rsidP="002969E8">
      <w:pPr>
        <w:pStyle w:val="berschrift2"/>
      </w:pPr>
      <w:r w:rsidRPr="00332B97">
        <w:t>Theory</w:t>
      </w:r>
    </w:p>
    <w:p w14:paraId="73D9B8E9" w14:textId="3CFBA585" w:rsidR="00C40551" w:rsidRPr="00332B97" w:rsidRDefault="00C40551" w:rsidP="00C40551">
      <w:pPr>
        <w:rPr>
          <w:rFonts w:asciiTheme="majorHAnsi" w:hAnsiTheme="majorHAnsi" w:cstheme="majorHAnsi"/>
        </w:rPr>
      </w:pPr>
      <w:r w:rsidRPr="00332B97">
        <w:rPr>
          <w:rFonts w:asciiTheme="majorHAnsi" w:hAnsiTheme="majorHAnsi" w:cstheme="majorHAnsi"/>
        </w:rPr>
        <w:t>The competent person must obtain knowledge to know about the general concepts, laws, regulations and principles of the certain field of RACHP technologies. With the theory assessment, the persons shall demonstrate a level of predefined competence of their theoretical ability as necessary for the activity in question.</w:t>
      </w:r>
    </w:p>
    <w:p w14:paraId="0297A6FA" w14:textId="77777777" w:rsidR="00C40551" w:rsidRPr="00332B97" w:rsidRDefault="00C40551" w:rsidP="002969E8">
      <w:pPr>
        <w:pStyle w:val="berschrift2"/>
      </w:pPr>
      <w:r w:rsidRPr="00332B97">
        <w:t xml:space="preserve">Practice </w:t>
      </w:r>
    </w:p>
    <w:p w14:paraId="4C40B863" w14:textId="3BD3F7FC" w:rsidR="00031874" w:rsidRDefault="00C40551" w:rsidP="00C40551">
      <w:pPr>
        <w:rPr>
          <w:rFonts w:asciiTheme="majorHAnsi" w:hAnsiTheme="majorHAnsi" w:cstheme="majorHAnsi"/>
        </w:rPr>
      </w:pPr>
      <w:r w:rsidRPr="00332B97">
        <w:rPr>
          <w:rFonts w:asciiTheme="majorHAnsi" w:hAnsiTheme="majorHAnsi" w:cstheme="majorHAnsi"/>
        </w:rPr>
        <w:t>Acquisition and consolidation of sector-specific skills for working according to specifications as well as adequate handling of materials and tools (function, application, storage, cleaning, etc.). The person must carry out an assessment, be able to demonstrate use and handling while considering the characteristics of each subject herein.</w:t>
      </w:r>
    </w:p>
    <w:p w14:paraId="31F6A03E" w14:textId="77777777" w:rsidR="00031874" w:rsidRPr="00332B97" w:rsidRDefault="00031874" w:rsidP="002969E8">
      <w:pPr>
        <w:pStyle w:val="berschrift2"/>
      </w:pPr>
      <w:r w:rsidRPr="00332B97">
        <w:t>Assessment</w:t>
      </w:r>
    </w:p>
    <w:bookmarkEnd w:id="3"/>
    <w:p w14:paraId="7A847680" w14:textId="03DD7287" w:rsidR="00EC783B" w:rsidRPr="00EC783B" w:rsidRDefault="00031874" w:rsidP="005241F0">
      <w:r w:rsidRPr="00332B97">
        <w:t xml:space="preserve">The assessment can be done by theoretical and practical assessment as applicable with close interaction of </w:t>
      </w:r>
      <w:r w:rsidR="00180C0F">
        <w:t xml:space="preserve">Standard </w:t>
      </w:r>
      <w:r w:rsidRPr="00332B97">
        <w:t xml:space="preserve">supermarket </w:t>
      </w:r>
      <w:r w:rsidR="00180C0F">
        <w:t>Kampala</w:t>
      </w:r>
      <w:r w:rsidRPr="00332B97">
        <w:t xml:space="preserve">, </w:t>
      </w:r>
      <w:r w:rsidR="00180C0F">
        <w:t>Uganda</w:t>
      </w:r>
      <w:r w:rsidRPr="00332B97">
        <w:t>.</w:t>
      </w:r>
      <w:r w:rsidR="00EC783B">
        <w:t xml:space="preserve"> </w:t>
      </w:r>
    </w:p>
    <w:p w14:paraId="40E9B23D" w14:textId="16454568" w:rsidR="004046E3" w:rsidRPr="001B6BFC" w:rsidRDefault="004046E3" w:rsidP="002969E8">
      <w:pPr>
        <w:pStyle w:val="berschrift2"/>
      </w:pPr>
      <w:bookmarkStart w:id="4" w:name="_Toc131354632"/>
      <w:r w:rsidRPr="001B6BFC">
        <w:t>Content of the training</w:t>
      </w:r>
      <w:bookmarkEnd w:id="4"/>
    </w:p>
    <w:p w14:paraId="66F2E77A" w14:textId="77777777" w:rsidR="004842A8" w:rsidRPr="004842A8" w:rsidRDefault="004842A8" w:rsidP="004842A8">
      <w:pPr>
        <w:rPr>
          <w:rFonts w:asciiTheme="minorHAnsi" w:hAnsiTheme="minorHAnsi" w:cstheme="minorHAnsi"/>
        </w:rPr>
      </w:pPr>
      <w:r w:rsidRPr="004842A8">
        <w:rPr>
          <w:rFonts w:asciiTheme="minorHAnsi" w:hAnsiTheme="minorHAnsi" w:cstheme="minorHAnsi"/>
        </w:rPr>
        <w:t>The focus of the hydrocarbon technology demonstration and training project is to present new and safe state-of-the-art technologies and to promote all technical improvements in a simple and objective way. The focus is to demonstrate hydrocarbon applications and the use/handling of these natural refrigerants for industrial and commercial state-of-the-art refrigeration systems. During the training course, safety issues, design features, installation, commissioning, servicing and maintenance procedures will be covered with theoretical lectures and practical hands-on sessions. Moreover, energy efficiency comparisons between the hydrocarbon systems and the direct expansion conventional systems, using other halogenated refrigerants such as R404A, R407A and R134a, will be subject of the technology discussions.</w:t>
      </w:r>
    </w:p>
    <w:p w14:paraId="0FA72690" w14:textId="77777777" w:rsidR="004842A8" w:rsidRPr="004842A8" w:rsidRDefault="004842A8" w:rsidP="004842A8">
      <w:pPr>
        <w:rPr>
          <w:rFonts w:asciiTheme="minorHAnsi" w:hAnsiTheme="minorHAnsi" w:cstheme="minorHAnsi"/>
        </w:rPr>
      </w:pPr>
      <w:r w:rsidRPr="004842A8">
        <w:rPr>
          <w:rFonts w:asciiTheme="minorHAnsi" w:hAnsiTheme="minorHAnsi" w:cstheme="minorHAnsi"/>
        </w:rPr>
        <w:t>It is important and necessary that all technical teams (engineers, installers, operators, end users etc.) be previously trained with the natural refrigerant technology before starting with the design, installation, operation and maintenance of this kind of system refrigeration equipment.</w:t>
      </w:r>
    </w:p>
    <w:p w14:paraId="1A7F23BA" w14:textId="77777777" w:rsidR="004842A8" w:rsidRPr="004842A8" w:rsidRDefault="004842A8" w:rsidP="004842A8">
      <w:pPr>
        <w:rPr>
          <w:rFonts w:asciiTheme="minorHAnsi" w:hAnsiTheme="minorHAnsi" w:cstheme="minorHAnsi"/>
        </w:rPr>
      </w:pPr>
      <w:r w:rsidRPr="004842A8">
        <w:rPr>
          <w:rFonts w:asciiTheme="minorHAnsi" w:hAnsiTheme="minorHAnsi" w:cstheme="minorHAnsi"/>
        </w:rPr>
        <w:t>Service personnel need an intimate knowledge of the inter-relationships between the high and low stage control systems, as well as the individual control systems in each stage, to be effective at maintaining and servicing these systems. They must familiarize themselves with all aspects of the refrigeration systems operation, control and safety issues to ensure that the system will operate in a safe and efficient manner over its working operational life.</w:t>
      </w:r>
    </w:p>
    <w:p w14:paraId="1A8A6001" w14:textId="77777777" w:rsidR="004842A8" w:rsidRPr="004842A8" w:rsidRDefault="004842A8" w:rsidP="004842A8">
      <w:pPr>
        <w:rPr>
          <w:rFonts w:asciiTheme="minorHAnsi" w:hAnsiTheme="minorHAnsi" w:cstheme="minorHAnsi"/>
        </w:rPr>
      </w:pPr>
      <w:r w:rsidRPr="004842A8">
        <w:rPr>
          <w:rFonts w:asciiTheme="minorHAnsi" w:hAnsiTheme="minorHAnsi" w:cstheme="minorHAnsi"/>
        </w:rPr>
        <w:t xml:space="preserve">For the use of hydrocarbons, it is important to understand safety procedures and how to use Personal Protective Equipment PPE). </w:t>
      </w:r>
    </w:p>
    <w:p w14:paraId="4285F92D" w14:textId="29A9710B" w:rsidR="0062293E" w:rsidRPr="004842A8" w:rsidRDefault="004842A8" w:rsidP="004046E3">
      <w:pPr>
        <w:rPr>
          <w:rFonts w:asciiTheme="minorHAnsi" w:hAnsiTheme="minorHAnsi" w:cstheme="minorHAnsi"/>
        </w:rPr>
      </w:pPr>
      <w:r w:rsidRPr="004842A8">
        <w:rPr>
          <w:rFonts w:asciiTheme="minorHAnsi" w:hAnsiTheme="minorHAnsi" w:cstheme="minorHAnsi"/>
        </w:rPr>
        <w:t xml:space="preserve">General training, development and activities and assessment of competence shall be guided according to the standards and guidelines explicitly listed within </w:t>
      </w:r>
      <w:r w:rsidR="00BF586B">
        <w:rPr>
          <w:rFonts w:asciiTheme="minorHAnsi" w:hAnsiTheme="minorHAnsi" w:cstheme="minorHAnsi"/>
        </w:rPr>
        <w:t>section</w:t>
      </w:r>
      <w:r w:rsidRPr="004842A8">
        <w:rPr>
          <w:rFonts w:asciiTheme="minorHAnsi" w:hAnsiTheme="minorHAnsi" w:cstheme="minorHAnsi"/>
        </w:rPr>
        <w:t xml:space="preserve"> 1.4.1</w:t>
      </w:r>
      <w:r w:rsidR="00BF586B">
        <w:rPr>
          <w:rFonts w:asciiTheme="minorHAnsi" w:hAnsiTheme="minorHAnsi" w:cstheme="minorHAnsi"/>
        </w:rPr>
        <w:t>2</w:t>
      </w:r>
      <w:r w:rsidRPr="004842A8">
        <w:rPr>
          <w:rFonts w:asciiTheme="minorHAnsi" w:hAnsiTheme="minorHAnsi" w:cstheme="minorHAnsi"/>
        </w:rPr>
        <w:t xml:space="preserve"> of this document.  Competence assessment shall be executed in theoretical and practical form at the end of the training</w:t>
      </w:r>
      <w:r w:rsidR="004046E3" w:rsidRPr="004842A8">
        <w:rPr>
          <w:rFonts w:asciiTheme="majorHAnsi" w:hAnsiTheme="majorHAnsi" w:cstheme="majorHAnsi"/>
        </w:rPr>
        <w:t>.</w:t>
      </w:r>
    </w:p>
    <w:p w14:paraId="5F64DEA9" w14:textId="018C30F2" w:rsidR="003246A0" w:rsidRPr="00332B97" w:rsidRDefault="003246A0" w:rsidP="004B2AAB">
      <w:pPr>
        <w:rPr>
          <w:rFonts w:asciiTheme="majorHAnsi" w:hAnsiTheme="majorHAnsi" w:cstheme="majorBidi"/>
        </w:rPr>
      </w:pPr>
    </w:p>
    <w:p w14:paraId="1FB6B7F6" w14:textId="77777777" w:rsidR="004C34C5" w:rsidRPr="00332B97" w:rsidRDefault="004C34C5" w:rsidP="002969E8">
      <w:pPr>
        <w:pStyle w:val="berschrift2"/>
      </w:pPr>
      <w:bookmarkStart w:id="5" w:name="_Toc131354633"/>
      <w:r w:rsidRPr="00332B97">
        <w:t>Learning objectives</w:t>
      </w:r>
      <w:bookmarkEnd w:id="5"/>
    </w:p>
    <w:p w14:paraId="3FBC09AC" w14:textId="77777777" w:rsidR="004C34C5" w:rsidRPr="00332B97" w:rsidRDefault="004C34C5" w:rsidP="004C34C5">
      <w:pPr>
        <w:rPr>
          <w:rFonts w:asciiTheme="majorHAnsi" w:hAnsiTheme="majorHAnsi" w:cstheme="majorHAnsi"/>
          <w:b/>
        </w:rPr>
      </w:pPr>
      <w:r w:rsidRPr="00332B97">
        <w:rPr>
          <w:rFonts w:asciiTheme="majorHAnsi" w:hAnsiTheme="majorHAnsi" w:cstheme="majorHAnsi"/>
          <w:b/>
        </w:rPr>
        <w:t>Areas of detailed job competences and assessment criteria</w:t>
      </w:r>
    </w:p>
    <w:p w14:paraId="5EE60CDE" w14:textId="77777777" w:rsidR="00FC612A" w:rsidRPr="00BC069D" w:rsidRDefault="00FC612A" w:rsidP="00FC612A">
      <w:pPr>
        <w:rPr>
          <w:rFonts w:asciiTheme="minorHAnsi" w:hAnsiTheme="minorHAnsi" w:cstheme="minorHAnsi"/>
          <w:highlight w:val="yellow"/>
        </w:rPr>
      </w:pPr>
      <w:r w:rsidRPr="00BC069D">
        <w:rPr>
          <w:rFonts w:asciiTheme="minorHAnsi" w:hAnsiTheme="minorHAnsi" w:cstheme="minorHAnsi"/>
        </w:rPr>
        <w:lastRenderedPageBreak/>
        <w:t>The complex of detailed job competences and assessment criteria consists of eight (8) tables, each with an area where knowledge and skills are necessary and shall have theoretical and practical content with the focus on hydrocarbon (R290, R600a) applications.</w:t>
      </w:r>
    </w:p>
    <w:p w14:paraId="6D9DEEFB" w14:textId="77777777" w:rsidR="00FC612A" w:rsidRPr="00332B97" w:rsidRDefault="00FC612A" w:rsidP="004C34C5">
      <w:pPr>
        <w:rPr>
          <w:rFonts w:asciiTheme="majorHAnsi" w:hAnsiTheme="majorHAnsi" w:cstheme="majorHAnsi"/>
        </w:rPr>
      </w:pPr>
    </w:p>
    <w:p w14:paraId="456652A3" w14:textId="77777777" w:rsidR="004C34C5" w:rsidRPr="00332B97" w:rsidRDefault="004C34C5" w:rsidP="004B5A41">
      <w:pPr>
        <w:numPr>
          <w:ilvl w:val="0"/>
          <w:numId w:val="28"/>
        </w:numPr>
        <w:rPr>
          <w:rFonts w:asciiTheme="majorHAnsi" w:hAnsiTheme="majorHAnsi" w:cstheme="majorHAnsi"/>
        </w:rPr>
      </w:pPr>
      <w:r w:rsidRPr="00332B97">
        <w:rPr>
          <w:rFonts w:asciiTheme="majorHAnsi" w:hAnsiTheme="majorHAnsi" w:cstheme="majorHAnsi"/>
        </w:rPr>
        <w:t>Basic thermodynamics (ISO22712);</w:t>
      </w:r>
    </w:p>
    <w:p w14:paraId="017D20F1" w14:textId="77777777" w:rsidR="004C34C5" w:rsidRPr="00332B97" w:rsidRDefault="004C34C5" w:rsidP="004B5A41">
      <w:pPr>
        <w:numPr>
          <w:ilvl w:val="0"/>
          <w:numId w:val="28"/>
        </w:numPr>
        <w:rPr>
          <w:rFonts w:asciiTheme="majorHAnsi" w:hAnsiTheme="majorHAnsi" w:cstheme="majorHAnsi"/>
        </w:rPr>
      </w:pPr>
      <w:r w:rsidRPr="00332B97">
        <w:rPr>
          <w:rFonts w:asciiTheme="majorHAnsi" w:hAnsiTheme="majorHAnsi" w:cstheme="majorHAnsi"/>
        </w:rPr>
        <w:t>Components (ISO22712);</w:t>
      </w:r>
    </w:p>
    <w:p w14:paraId="38657C57" w14:textId="77777777" w:rsidR="004C34C5" w:rsidRPr="00332B97" w:rsidRDefault="004C34C5" w:rsidP="004B5A41">
      <w:pPr>
        <w:numPr>
          <w:ilvl w:val="0"/>
          <w:numId w:val="28"/>
        </w:numPr>
        <w:rPr>
          <w:rFonts w:asciiTheme="majorHAnsi" w:hAnsiTheme="majorHAnsi" w:cstheme="majorHAnsi"/>
        </w:rPr>
      </w:pPr>
      <w:r w:rsidRPr="00332B97">
        <w:rPr>
          <w:rFonts w:asciiTheme="majorHAnsi" w:hAnsiTheme="majorHAnsi" w:cstheme="majorHAnsi"/>
        </w:rPr>
        <w:t>Piping, joints and valves (ISO22712);</w:t>
      </w:r>
    </w:p>
    <w:p w14:paraId="285FF7B1" w14:textId="77777777" w:rsidR="004C34C5" w:rsidRPr="00332B97" w:rsidRDefault="004C34C5" w:rsidP="004B5A41">
      <w:pPr>
        <w:numPr>
          <w:ilvl w:val="0"/>
          <w:numId w:val="28"/>
        </w:numPr>
        <w:rPr>
          <w:rFonts w:asciiTheme="majorHAnsi" w:hAnsiTheme="majorHAnsi" w:cstheme="majorHAnsi"/>
        </w:rPr>
      </w:pPr>
      <w:r w:rsidRPr="00332B97">
        <w:rPr>
          <w:rFonts w:asciiTheme="majorHAnsi" w:hAnsiTheme="majorHAnsi" w:cstheme="majorHAnsi"/>
        </w:rPr>
        <w:t>Safety equipment (ISO22712);</w:t>
      </w:r>
    </w:p>
    <w:p w14:paraId="04ADF754" w14:textId="77777777" w:rsidR="004C34C5" w:rsidRPr="00332B97" w:rsidRDefault="004C34C5" w:rsidP="004B5A41">
      <w:pPr>
        <w:numPr>
          <w:ilvl w:val="0"/>
          <w:numId w:val="28"/>
        </w:numPr>
        <w:rPr>
          <w:rFonts w:asciiTheme="majorHAnsi" w:hAnsiTheme="majorHAnsi" w:cstheme="majorHAnsi"/>
        </w:rPr>
      </w:pPr>
      <w:r w:rsidRPr="00332B97">
        <w:rPr>
          <w:rFonts w:asciiTheme="majorHAnsi" w:hAnsiTheme="majorHAnsi" w:cstheme="majorHAnsi"/>
        </w:rPr>
        <w:t>Fluids (ISO22712);</w:t>
      </w:r>
    </w:p>
    <w:p w14:paraId="20F60392" w14:textId="77777777" w:rsidR="004C34C5" w:rsidRPr="00332B97" w:rsidRDefault="004C34C5" w:rsidP="004B5A41">
      <w:pPr>
        <w:numPr>
          <w:ilvl w:val="0"/>
          <w:numId w:val="28"/>
        </w:numPr>
        <w:rPr>
          <w:rFonts w:asciiTheme="majorHAnsi" w:hAnsiTheme="majorHAnsi" w:cstheme="majorHAnsi"/>
        </w:rPr>
      </w:pPr>
      <w:r w:rsidRPr="00332B97">
        <w:rPr>
          <w:rFonts w:asciiTheme="majorHAnsi" w:hAnsiTheme="majorHAnsi" w:cstheme="majorHAnsi"/>
        </w:rPr>
        <w:t>Communication (ISO22712);</w:t>
      </w:r>
    </w:p>
    <w:p w14:paraId="18F3B868" w14:textId="77777777" w:rsidR="004C34C5" w:rsidRPr="00332B97" w:rsidRDefault="004C34C5" w:rsidP="004B5A41">
      <w:pPr>
        <w:numPr>
          <w:ilvl w:val="0"/>
          <w:numId w:val="28"/>
        </w:numPr>
        <w:rPr>
          <w:rFonts w:asciiTheme="majorHAnsi" w:hAnsiTheme="majorHAnsi" w:cstheme="majorHAnsi"/>
        </w:rPr>
      </w:pPr>
      <w:r w:rsidRPr="00332B97">
        <w:rPr>
          <w:rFonts w:asciiTheme="majorHAnsi" w:hAnsiTheme="majorHAnsi" w:cstheme="majorHAnsi"/>
        </w:rPr>
        <w:t>Operation of electrical installations (according to EN 50110-1:2014);</w:t>
      </w:r>
    </w:p>
    <w:p w14:paraId="153CF18F" w14:textId="0CCA27A9" w:rsidR="00961BA8" w:rsidRPr="00332B97" w:rsidRDefault="004C34C5" w:rsidP="004B5A41">
      <w:pPr>
        <w:numPr>
          <w:ilvl w:val="0"/>
          <w:numId w:val="28"/>
        </w:numPr>
        <w:rPr>
          <w:rFonts w:asciiTheme="majorHAnsi" w:hAnsiTheme="majorHAnsi" w:cstheme="majorHAnsi"/>
        </w:rPr>
      </w:pPr>
      <w:r w:rsidRPr="00332B97">
        <w:rPr>
          <w:rFonts w:asciiTheme="majorHAnsi" w:hAnsiTheme="majorHAnsi" w:cstheme="majorHAnsi"/>
        </w:rPr>
        <w:t>Refrigerant transfer tube joining technologies (according to ISO 13585:2012).</w:t>
      </w:r>
    </w:p>
    <w:p w14:paraId="1F982AB3" w14:textId="77777777" w:rsidR="00AE4A15" w:rsidRDefault="00AE4A15" w:rsidP="00990C11">
      <w:pPr>
        <w:rPr>
          <w:rFonts w:asciiTheme="majorHAnsi" w:hAnsiTheme="majorHAnsi" w:cstheme="majorHAnsi"/>
          <w:b/>
        </w:rPr>
      </w:pPr>
    </w:p>
    <w:p w14:paraId="550924D2" w14:textId="633912EE" w:rsidR="00990C11" w:rsidRPr="00332B97" w:rsidRDefault="00990C11" w:rsidP="00990C11">
      <w:pPr>
        <w:rPr>
          <w:rFonts w:asciiTheme="majorHAnsi" w:hAnsiTheme="majorHAnsi" w:cstheme="majorHAnsi"/>
          <w:b/>
        </w:rPr>
      </w:pPr>
      <w:r w:rsidRPr="00332B97">
        <w:rPr>
          <w:rFonts w:asciiTheme="majorHAnsi" w:hAnsiTheme="majorHAnsi" w:cstheme="majorHAnsi"/>
          <w:b/>
        </w:rPr>
        <w:t xml:space="preserve">Training content to improve job competences </w:t>
      </w:r>
    </w:p>
    <w:p w14:paraId="3ECA93E2" w14:textId="64903129" w:rsidR="00C466CD" w:rsidRDefault="00990C11" w:rsidP="00990C11">
      <w:pPr>
        <w:rPr>
          <w:rFonts w:asciiTheme="majorHAnsi" w:hAnsiTheme="majorHAnsi" w:cstheme="majorBidi"/>
        </w:rPr>
      </w:pPr>
      <w:r w:rsidRPr="7C685D67">
        <w:rPr>
          <w:rFonts w:asciiTheme="majorHAnsi" w:hAnsiTheme="majorHAnsi" w:cstheme="majorBidi"/>
        </w:rPr>
        <w:t xml:space="preserve">The training should be </w:t>
      </w:r>
      <w:r w:rsidR="15059BE3" w:rsidRPr="7C685D67">
        <w:rPr>
          <w:rFonts w:asciiTheme="majorHAnsi" w:hAnsiTheme="majorHAnsi" w:cstheme="majorBidi"/>
        </w:rPr>
        <w:t>3</w:t>
      </w:r>
      <w:r w:rsidRPr="7C685D67">
        <w:rPr>
          <w:rFonts w:asciiTheme="majorHAnsi" w:hAnsiTheme="majorHAnsi" w:cstheme="majorBidi"/>
        </w:rPr>
        <w:t xml:space="preserve"> days</w:t>
      </w:r>
      <w:r w:rsidR="00E03535">
        <w:rPr>
          <w:rFonts w:asciiTheme="majorHAnsi" w:hAnsiTheme="majorHAnsi" w:cstheme="majorBidi"/>
        </w:rPr>
        <w:t xml:space="preserve"> (à 8 hours)</w:t>
      </w:r>
      <w:r w:rsidRPr="7C685D67">
        <w:rPr>
          <w:rFonts w:asciiTheme="majorHAnsi" w:hAnsiTheme="majorHAnsi" w:cstheme="majorBidi"/>
        </w:rPr>
        <w:t xml:space="preserve"> </w:t>
      </w:r>
      <w:r w:rsidR="00DC206A" w:rsidRPr="7C685D67">
        <w:rPr>
          <w:rFonts w:asciiTheme="majorHAnsi" w:hAnsiTheme="majorHAnsi" w:cstheme="majorBidi"/>
        </w:rPr>
        <w:t>containing</w:t>
      </w:r>
      <w:r w:rsidRPr="7C685D67">
        <w:rPr>
          <w:rFonts w:asciiTheme="majorHAnsi" w:hAnsiTheme="majorHAnsi" w:cstheme="majorBidi"/>
        </w:rPr>
        <w:t xml:space="preserve"> theoretical and practical content. The participants should receive as much as possible hands-on experiences working with the provided training equipment, tools and Personnel Protective Equipment (PPE). The contractor shall provide an outline of training activities, including the previously mentioned issues three weeks after counter</w:t>
      </w:r>
      <w:r w:rsidR="003A4515" w:rsidRPr="7C685D67">
        <w:rPr>
          <w:rFonts w:asciiTheme="majorHAnsi" w:hAnsiTheme="majorHAnsi" w:cstheme="majorBidi"/>
        </w:rPr>
        <w:t xml:space="preserve"> </w:t>
      </w:r>
      <w:r w:rsidRPr="7C685D67">
        <w:rPr>
          <w:rFonts w:asciiTheme="majorHAnsi" w:hAnsiTheme="majorHAnsi" w:cstheme="majorBidi"/>
        </w:rPr>
        <w:t>signature of the contract and provide approved and detailed training material latest one week prior to the installation of the equipment.</w:t>
      </w:r>
    </w:p>
    <w:p w14:paraId="06DA0EBB" w14:textId="726599CF" w:rsidR="00C466CD" w:rsidRPr="00CC34F5" w:rsidRDefault="00C466CD" w:rsidP="00990C11">
      <w:pPr>
        <w:rPr>
          <w:rFonts w:asciiTheme="majorHAnsi" w:hAnsiTheme="majorHAnsi" w:cstheme="majorHAnsi"/>
          <w:b/>
        </w:rPr>
      </w:pPr>
      <w:r w:rsidRPr="00CC34F5">
        <w:rPr>
          <w:rFonts w:asciiTheme="majorHAnsi" w:hAnsiTheme="majorHAnsi" w:cstheme="majorHAnsi"/>
          <w:b/>
        </w:rPr>
        <w:t>Acquisition of competences as the results of the training</w:t>
      </w:r>
    </w:p>
    <w:p w14:paraId="611688B3" w14:textId="77777777" w:rsidR="007D5C07" w:rsidRPr="00332B97" w:rsidRDefault="007D5C07" w:rsidP="007D5C07">
      <w:pPr>
        <w:rPr>
          <w:rFonts w:asciiTheme="majorHAnsi" w:hAnsiTheme="majorHAnsi" w:cstheme="majorHAnsi"/>
        </w:rPr>
      </w:pPr>
      <w:r w:rsidRPr="00332B97">
        <w:rPr>
          <w:rFonts w:asciiTheme="majorHAnsi" w:hAnsiTheme="majorHAnsi" w:cstheme="majorHAnsi"/>
        </w:rPr>
        <w:t>Technical competence is the willingness and ability, based on technical knowledge and skills, to complete tasks and solve problems in a target-oriented, appropriate, methodically oriented and independent manner and to assess the result.</w:t>
      </w:r>
    </w:p>
    <w:p w14:paraId="38872A4C" w14:textId="77777777" w:rsidR="007D5C07" w:rsidRPr="00332B97" w:rsidRDefault="007D5C07" w:rsidP="007D5C07">
      <w:pPr>
        <w:rPr>
          <w:rFonts w:asciiTheme="majorHAnsi" w:hAnsiTheme="majorHAnsi" w:cstheme="majorHAnsi"/>
        </w:rPr>
      </w:pPr>
      <w:r w:rsidRPr="00332B97">
        <w:rPr>
          <w:rFonts w:asciiTheme="majorHAnsi" w:hAnsiTheme="majorHAnsi" w:cstheme="majorHAnsi"/>
        </w:rPr>
        <w:t>Exemplarily</w:t>
      </w:r>
    </w:p>
    <w:p w14:paraId="346E7556" w14:textId="77777777" w:rsidR="007D5C07" w:rsidRPr="00332B97" w:rsidRDefault="007D5C07" w:rsidP="007D5C07">
      <w:pPr>
        <w:numPr>
          <w:ilvl w:val="0"/>
          <w:numId w:val="26"/>
        </w:numPr>
        <w:rPr>
          <w:rFonts w:asciiTheme="majorHAnsi" w:hAnsiTheme="majorHAnsi" w:cstheme="majorHAnsi"/>
        </w:rPr>
      </w:pPr>
      <w:r w:rsidRPr="00332B97">
        <w:rPr>
          <w:rFonts w:asciiTheme="majorHAnsi" w:hAnsiTheme="majorHAnsi" w:cstheme="majorHAnsi"/>
        </w:rPr>
        <w:t>Knowledge of technical definitions, terms and drawing symbols (technical language).</w:t>
      </w:r>
    </w:p>
    <w:p w14:paraId="0C9821E9" w14:textId="77777777" w:rsidR="007D5C07" w:rsidRPr="00332B97" w:rsidRDefault="007D5C07" w:rsidP="007D5C07">
      <w:pPr>
        <w:numPr>
          <w:ilvl w:val="0"/>
          <w:numId w:val="26"/>
        </w:numPr>
        <w:rPr>
          <w:rFonts w:asciiTheme="majorHAnsi" w:hAnsiTheme="majorHAnsi" w:cstheme="majorHAnsi"/>
        </w:rPr>
      </w:pPr>
      <w:r w:rsidRPr="00332B97">
        <w:rPr>
          <w:rFonts w:asciiTheme="majorHAnsi" w:hAnsiTheme="majorHAnsi" w:cstheme="majorHAnsi"/>
        </w:rPr>
        <w:t>Knowledge of technical methods and procedures, work equipment and materials and their correct use.</w:t>
      </w:r>
    </w:p>
    <w:p w14:paraId="4359ADED" w14:textId="77777777" w:rsidR="007D5C07" w:rsidRPr="00332B97" w:rsidRDefault="007D5C07" w:rsidP="007D5C07">
      <w:pPr>
        <w:numPr>
          <w:ilvl w:val="0"/>
          <w:numId w:val="26"/>
        </w:numPr>
        <w:rPr>
          <w:rFonts w:asciiTheme="majorHAnsi" w:hAnsiTheme="majorHAnsi" w:cstheme="majorHAnsi"/>
        </w:rPr>
      </w:pPr>
      <w:r w:rsidRPr="00332B97">
        <w:rPr>
          <w:rFonts w:asciiTheme="majorHAnsi" w:hAnsiTheme="majorHAnsi" w:cstheme="majorHAnsi"/>
        </w:rPr>
        <w:t>Knowledge of the topics and facts dealt with in a subject (technical knowledge, overview of the entire subject area).</w:t>
      </w:r>
    </w:p>
    <w:p w14:paraId="62724579" w14:textId="77777777" w:rsidR="007D5C07" w:rsidRPr="00332B97" w:rsidRDefault="007D5C07" w:rsidP="007D5C07">
      <w:pPr>
        <w:numPr>
          <w:ilvl w:val="0"/>
          <w:numId w:val="26"/>
        </w:numPr>
        <w:rPr>
          <w:rFonts w:asciiTheme="majorHAnsi" w:hAnsiTheme="majorHAnsi" w:cstheme="majorHAnsi"/>
        </w:rPr>
      </w:pPr>
      <w:r w:rsidRPr="00332B97">
        <w:rPr>
          <w:rFonts w:asciiTheme="majorHAnsi" w:hAnsiTheme="majorHAnsi" w:cstheme="majorHAnsi"/>
        </w:rPr>
        <w:t>Knowledge of the standards and legal framework relevant to the subject area.</w:t>
      </w:r>
    </w:p>
    <w:p w14:paraId="54E00DC5" w14:textId="77777777" w:rsidR="007D5C07" w:rsidRPr="00332B97" w:rsidRDefault="007D5C07" w:rsidP="007D5C07">
      <w:pPr>
        <w:numPr>
          <w:ilvl w:val="0"/>
          <w:numId w:val="26"/>
        </w:numPr>
        <w:rPr>
          <w:rFonts w:asciiTheme="majorHAnsi" w:hAnsiTheme="majorHAnsi" w:cstheme="majorHAnsi"/>
        </w:rPr>
      </w:pPr>
      <w:r w:rsidRPr="00332B97">
        <w:rPr>
          <w:rFonts w:asciiTheme="majorHAnsi" w:hAnsiTheme="majorHAnsi" w:cstheme="majorHAnsi"/>
        </w:rPr>
        <w:t>Knowledge of the hazards and risks associated with handling the subject-matter as well as the resulting precautionary and safety measures and precautions and awareness of responsibility and liability.</w:t>
      </w:r>
    </w:p>
    <w:p w14:paraId="327D1E1A" w14:textId="77777777" w:rsidR="007D5C07" w:rsidRPr="00332B97" w:rsidRDefault="007D5C07" w:rsidP="007D5C07">
      <w:pPr>
        <w:numPr>
          <w:ilvl w:val="0"/>
          <w:numId w:val="26"/>
        </w:numPr>
        <w:rPr>
          <w:rFonts w:asciiTheme="majorHAnsi" w:hAnsiTheme="majorHAnsi" w:cstheme="majorHAnsi"/>
        </w:rPr>
      </w:pPr>
      <w:r w:rsidRPr="00332B97">
        <w:rPr>
          <w:rFonts w:asciiTheme="majorHAnsi" w:hAnsiTheme="majorHAnsi" w:cstheme="majorHAnsi"/>
        </w:rPr>
        <w:t xml:space="preserve">Obtain capacities for action to fulfil jobs in an independent and responsible manner. </w:t>
      </w:r>
    </w:p>
    <w:p w14:paraId="04F895A1" w14:textId="77777777" w:rsidR="007D5C07" w:rsidRPr="00332B97" w:rsidRDefault="007D5C07" w:rsidP="007D5C07">
      <w:pPr>
        <w:rPr>
          <w:rFonts w:asciiTheme="majorHAnsi" w:hAnsiTheme="majorHAnsi" w:cstheme="majorHAnsi"/>
          <w:b/>
        </w:rPr>
      </w:pPr>
    </w:p>
    <w:p w14:paraId="02269227" w14:textId="65511E33" w:rsidR="00961BA8" w:rsidRPr="00332B97" w:rsidRDefault="007D5C07" w:rsidP="004B2AAB">
      <w:pPr>
        <w:rPr>
          <w:rFonts w:asciiTheme="majorHAnsi" w:hAnsiTheme="majorHAnsi" w:cstheme="majorHAnsi"/>
        </w:rPr>
      </w:pPr>
      <w:r w:rsidRPr="00332B97">
        <w:rPr>
          <w:rFonts w:asciiTheme="majorHAnsi" w:hAnsiTheme="majorHAnsi" w:cstheme="majorHAnsi"/>
        </w:rPr>
        <w:t>Technical competence means being able to apply the relevant knowledge and skills in specific cases.</w:t>
      </w:r>
    </w:p>
    <w:p w14:paraId="4EDD92E5" w14:textId="77777777" w:rsidR="00B04260" w:rsidRPr="00332B97" w:rsidRDefault="00B04260" w:rsidP="004B2AAB">
      <w:pPr>
        <w:rPr>
          <w:rFonts w:asciiTheme="majorHAnsi" w:hAnsiTheme="majorHAnsi" w:cstheme="majorHAnsi"/>
        </w:rPr>
      </w:pPr>
    </w:p>
    <w:p w14:paraId="671A6341" w14:textId="77777777" w:rsidR="00ED440A" w:rsidRPr="00332B97" w:rsidRDefault="00ED440A" w:rsidP="002969E8">
      <w:pPr>
        <w:pStyle w:val="berschrift2"/>
      </w:pPr>
      <w:bookmarkStart w:id="6" w:name="_Toc131354634"/>
      <w:r w:rsidRPr="00332B97">
        <w:t>Provision of didactical training materials</w:t>
      </w:r>
      <w:bookmarkEnd w:id="6"/>
    </w:p>
    <w:p w14:paraId="7A5E95B8" w14:textId="77777777" w:rsidR="00ED440A" w:rsidRPr="00332B97" w:rsidRDefault="00ED440A" w:rsidP="00ED440A">
      <w:pPr>
        <w:rPr>
          <w:rFonts w:asciiTheme="majorHAnsi" w:hAnsiTheme="majorHAnsi" w:cstheme="majorHAnsi"/>
          <w:b/>
        </w:rPr>
      </w:pPr>
      <w:r w:rsidRPr="00332B97">
        <w:rPr>
          <w:rFonts w:asciiTheme="majorHAnsi" w:hAnsiTheme="majorHAnsi" w:cstheme="majorHAnsi"/>
          <w:b/>
        </w:rPr>
        <w:t>The training material shall comprise of:</w:t>
      </w:r>
    </w:p>
    <w:p w14:paraId="19A29D45" w14:textId="77777777" w:rsidR="00ED440A" w:rsidRPr="00332B97" w:rsidRDefault="00ED440A" w:rsidP="004B5A41">
      <w:pPr>
        <w:numPr>
          <w:ilvl w:val="0"/>
          <w:numId w:val="29"/>
        </w:numPr>
        <w:rPr>
          <w:rFonts w:asciiTheme="majorHAnsi" w:hAnsiTheme="majorHAnsi" w:cstheme="majorHAnsi"/>
        </w:rPr>
      </w:pPr>
      <w:r w:rsidRPr="00332B97">
        <w:rPr>
          <w:rFonts w:asciiTheme="majorHAnsi" w:hAnsiTheme="majorHAnsi" w:cstheme="majorHAnsi"/>
        </w:rPr>
        <w:t>Theoretical training content (training manual) including hand-outs (graphs, tables, MSDS).</w:t>
      </w:r>
    </w:p>
    <w:p w14:paraId="0E78296D" w14:textId="77777777" w:rsidR="00ED440A" w:rsidRPr="00332B97" w:rsidRDefault="00ED440A" w:rsidP="004B5A41">
      <w:pPr>
        <w:numPr>
          <w:ilvl w:val="0"/>
          <w:numId w:val="29"/>
        </w:numPr>
        <w:rPr>
          <w:rFonts w:asciiTheme="majorHAnsi" w:hAnsiTheme="majorHAnsi" w:cstheme="majorHAnsi"/>
        </w:rPr>
      </w:pPr>
      <w:r w:rsidRPr="00332B97">
        <w:rPr>
          <w:rFonts w:asciiTheme="majorHAnsi" w:hAnsiTheme="majorHAnsi" w:cstheme="majorHAnsi"/>
        </w:rPr>
        <w:lastRenderedPageBreak/>
        <w:t>Practical training content (training manual) including hand-outs.</w:t>
      </w:r>
    </w:p>
    <w:p w14:paraId="32D9E768" w14:textId="77777777" w:rsidR="00ED440A" w:rsidRPr="00332B97" w:rsidRDefault="00ED440A" w:rsidP="004B5A41">
      <w:pPr>
        <w:numPr>
          <w:ilvl w:val="0"/>
          <w:numId w:val="29"/>
        </w:numPr>
        <w:rPr>
          <w:rFonts w:asciiTheme="majorHAnsi" w:hAnsiTheme="majorHAnsi" w:cstheme="majorHAnsi"/>
        </w:rPr>
      </w:pPr>
      <w:r w:rsidRPr="00332B97">
        <w:rPr>
          <w:rFonts w:asciiTheme="majorHAnsi" w:hAnsiTheme="majorHAnsi" w:cstheme="majorHAnsi"/>
        </w:rPr>
        <w:t>Power Point presentations for both, theoretical and practical training content.</w:t>
      </w:r>
    </w:p>
    <w:p w14:paraId="6C8F4C15" w14:textId="77777777" w:rsidR="00ED440A" w:rsidRPr="00332B97" w:rsidRDefault="00ED440A" w:rsidP="004B5A41">
      <w:pPr>
        <w:numPr>
          <w:ilvl w:val="0"/>
          <w:numId w:val="29"/>
        </w:numPr>
        <w:rPr>
          <w:rFonts w:asciiTheme="majorHAnsi" w:hAnsiTheme="majorHAnsi" w:cstheme="majorHAnsi"/>
        </w:rPr>
      </w:pPr>
      <w:r w:rsidRPr="00332B97">
        <w:rPr>
          <w:rFonts w:asciiTheme="majorHAnsi" w:hAnsiTheme="majorHAnsi" w:cstheme="majorHAnsi"/>
        </w:rPr>
        <w:t>Trainers’ manual for training guidance.</w:t>
      </w:r>
    </w:p>
    <w:p w14:paraId="5066B086" w14:textId="77777777" w:rsidR="00ED440A" w:rsidRPr="00332B97" w:rsidRDefault="00ED440A" w:rsidP="004B5A41">
      <w:pPr>
        <w:numPr>
          <w:ilvl w:val="0"/>
          <w:numId w:val="29"/>
        </w:numPr>
        <w:rPr>
          <w:rFonts w:asciiTheme="majorHAnsi" w:hAnsiTheme="majorHAnsi" w:cstheme="majorHAnsi"/>
        </w:rPr>
      </w:pPr>
      <w:r w:rsidRPr="00332B97">
        <w:rPr>
          <w:rFonts w:asciiTheme="majorHAnsi" w:hAnsiTheme="majorHAnsi" w:cstheme="majorHAnsi"/>
        </w:rPr>
        <w:t>Participants training assessment.</w:t>
      </w:r>
    </w:p>
    <w:p w14:paraId="0E8ED7EE" w14:textId="77777777" w:rsidR="00ED440A" w:rsidRPr="00332B97" w:rsidRDefault="00ED440A" w:rsidP="004B5A41">
      <w:pPr>
        <w:numPr>
          <w:ilvl w:val="0"/>
          <w:numId w:val="29"/>
        </w:numPr>
        <w:rPr>
          <w:rFonts w:asciiTheme="majorHAnsi" w:hAnsiTheme="majorHAnsi" w:cstheme="majorHAnsi"/>
        </w:rPr>
      </w:pPr>
      <w:r w:rsidRPr="00332B97">
        <w:rPr>
          <w:rFonts w:asciiTheme="majorHAnsi" w:hAnsiTheme="majorHAnsi" w:cstheme="majorHAnsi"/>
        </w:rPr>
        <w:t>Participants training evaluation questionnaire.</w:t>
      </w:r>
    </w:p>
    <w:p w14:paraId="74500DEB" w14:textId="19A58C04" w:rsidR="00ED440A" w:rsidRPr="00332B97" w:rsidRDefault="00ED440A" w:rsidP="004B5A41">
      <w:pPr>
        <w:numPr>
          <w:ilvl w:val="0"/>
          <w:numId w:val="29"/>
        </w:numPr>
        <w:rPr>
          <w:rFonts w:asciiTheme="majorHAnsi" w:hAnsiTheme="majorHAnsi" w:cstheme="majorHAnsi"/>
        </w:rPr>
      </w:pPr>
      <w:r w:rsidRPr="00332B97">
        <w:rPr>
          <w:rFonts w:asciiTheme="majorHAnsi" w:hAnsiTheme="majorHAnsi" w:cstheme="majorHAnsi"/>
        </w:rPr>
        <w:t>All documentation submitted in English language.</w:t>
      </w:r>
    </w:p>
    <w:p w14:paraId="3C961A5C" w14:textId="77777777" w:rsidR="004321D5" w:rsidRPr="00332B97" w:rsidRDefault="004321D5" w:rsidP="004B2AAB">
      <w:pPr>
        <w:rPr>
          <w:rFonts w:asciiTheme="majorHAnsi" w:hAnsiTheme="majorHAnsi" w:cstheme="majorHAnsi"/>
        </w:rPr>
      </w:pPr>
    </w:p>
    <w:p w14:paraId="5D96D2E6" w14:textId="2126BA37" w:rsidR="005A11E3" w:rsidRPr="00332B97" w:rsidRDefault="005A11E3" w:rsidP="00B24220">
      <w:pPr>
        <w:pStyle w:val="berschrift2"/>
      </w:pPr>
      <w:bookmarkStart w:id="7" w:name="_Toc131354635"/>
      <w:r w:rsidRPr="00332B97">
        <w:t xml:space="preserve">Syllabi for training of </w:t>
      </w:r>
      <w:r w:rsidR="00A24E3C" w:rsidRPr="00332B97">
        <w:t>operators</w:t>
      </w:r>
      <w:r w:rsidRPr="00332B97">
        <w:t xml:space="preserve"> and technicians</w:t>
      </w:r>
      <w:bookmarkEnd w:id="7"/>
    </w:p>
    <w:p w14:paraId="7E25BC35" w14:textId="77777777" w:rsidR="005A11E3" w:rsidRPr="00332B97" w:rsidRDefault="005A11E3" w:rsidP="005A11E3">
      <w:pPr>
        <w:rPr>
          <w:rFonts w:asciiTheme="majorHAnsi" w:hAnsiTheme="majorHAnsi" w:cstheme="majorHAnsi"/>
          <w:b/>
        </w:rPr>
      </w:pPr>
      <w:r w:rsidRPr="00332B97">
        <w:rPr>
          <w:rFonts w:asciiTheme="majorHAnsi" w:hAnsiTheme="majorHAnsi" w:cstheme="majorHAnsi"/>
          <w:b/>
        </w:rPr>
        <w:t>Execution of the training</w:t>
      </w:r>
    </w:p>
    <w:p w14:paraId="08B24AB9" w14:textId="47A09A9A" w:rsidR="005A11E3" w:rsidRPr="00332B97" w:rsidRDefault="005A11E3" w:rsidP="005A11E3">
      <w:pPr>
        <w:rPr>
          <w:rFonts w:asciiTheme="majorHAnsi" w:hAnsiTheme="majorHAnsi" w:cstheme="majorBidi"/>
        </w:rPr>
      </w:pPr>
      <w:r w:rsidRPr="7C685D67">
        <w:rPr>
          <w:rFonts w:asciiTheme="majorHAnsi" w:hAnsiTheme="majorHAnsi" w:cstheme="majorBidi"/>
        </w:rPr>
        <w:t xml:space="preserve">Requirements are set out herewith for the organization and training content development for a </w:t>
      </w:r>
      <w:r w:rsidR="387E8702" w:rsidRPr="7C685D67">
        <w:rPr>
          <w:rFonts w:asciiTheme="majorHAnsi" w:hAnsiTheme="majorHAnsi" w:cstheme="majorBidi"/>
        </w:rPr>
        <w:t>3</w:t>
      </w:r>
      <w:r w:rsidRPr="7C685D67">
        <w:rPr>
          <w:rFonts w:asciiTheme="majorHAnsi" w:hAnsiTheme="majorHAnsi" w:cstheme="majorBidi"/>
        </w:rPr>
        <w:t xml:space="preserve">-days training course for up to </w:t>
      </w:r>
      <w:r w:rsidR="00193661" w:rsidRPr="7C685D67">
        <w:rPr>
          <w:rFonts w:asciiTheme="majorHAnsi" w:hAnsiTheme="majorHAnsi" w:cstheme="majorBidi"/>
        </w:rPr>
        <w:t>ten</w:t>
      </w:r>
      <w:r w:rsidRPr="7C685D67">
        <w:rPr>
          <w:rFonts w:asciiTheme="majorHAnsi" w:hAnsiTheme="majorHAnsi" w:cstheme="majorBidi"/>
        </w:rPr>
        <w:t xml:space="preserve"> (</w:t>
      </w:r>
      <w:r w:rsidR="00193661" w:rsidRPr="7C685D67">
        <w:rPr>
          <w:rFonts w:asciiTheme="majorHAnsi" w:hAnsiTheme="majorHAnsi" w:cstheme="majorBidi"/>
        </w:rPr>
        <w:t>10</w:t>
      </w:r>
      <w:r w:rsidRPr="7C685D67">
        <w:rPr>
          <w:rFonts w:asciiTheme="majorHAnsi" w:hAnsiTheme="majorHAnsi" w:cstheme="majorBidi"/>
        </w:rPr>
        <w:t xml:space="preserve">) participants. </w:t>
      </w:r>
    </w:p>
    <w:p w14:paraId="7F92BD47" w14:textId="77777777" w:rsidR="00802CF2" w:rsidRPr="00332B97" w:rsidRDefault="00802CF2" w:rsidP="004B2AAB">
      <w:pPr>
        <w:rPr>
          <w:rFonts w:asciiTheme="majorHAnsi" w:hAnsiTheme="majorHAnsi" w:cstheme="majorHAnsi"/>
        </w:rPr>
      </w:pPr>
    </w:p>
    <w:p w14:paraId="7D4B250F" w14:textId="5AB8D736" w:rsidR="00961BA8" w:rsidRPr="00332B97" w:rsidRDefault="00493ABF" w:rsidP="00493ABF">
      <w:pPr>
        <w:pStyle w:val="berschrift3"/>
        <w:rPr>
          <w:rFonts w:asciiTheme="majorHAnsi" w:hAnsiTheme="majorHAnsi" w:cstheme="majorHAnsi"/>
        </w:rPr>
      </w:pPr>
      <w:r w:rsidRPr="00332B97">
        <w:rPr>
          <w:rFonts w:asciiTheme="majorHAnsi" w:hAnsiTheme="majorHAnsi" w:cstheme="majorHAnsi"/>
        </w:rPr>
        <w:t>Extract of the required curricula contents to be developed (not exhaustive)</w:t>
      </w:r>
    </w:p>
    <w:p w14:paraId="7B4273C7" w14:textId="34849A8D" w:rsidR="00A9164A" w:rsidRPr="00332B97" w:rsidRDefault="005A2221" w:rsidP="004B2AAB">
      <w:pPr>
        <w:rPr>
          <w:rFonts w:asciiTheme="majorHAnsi" w:hAnsiTheme="majorHAnsi" w:cstheme="majorHAnsi"/>
        </w:rPr>
      </w:pPr>
      <w:r w:rsidRPr="007B7A23">
        <w:rPr>
          <w:rFonts w:asciiTheme="majorHAnsi" w:hAnsiTheme="majorHAnsi" w:cstheme="majorHAnsi"/>
        </w:rPr>
        <w:t xml:space="preserve">See annex </w:t>
      </w:r>
      <w:r w:rsidR="007B7A23" w:rsidRPr="007B7A23">
        <w:rPr>
          <w:rFonts w:asciiTheme="majorHAnsi" w:hAnsiTheme="majorHAnsi" w:cstheme="majorHAnsi"/>
        </w:rPr>
        <w:t>3</w:t>
      </w:r>
      <w:r w:rsidR="00CD07EB" w:rsidRPr="007B7A23">
        <w:rPr>
          <w:rFonts w:asciiTheme="majorHAnsi" w:hAnsiTheme="majorHAnsi" w:cstheme="majorHAnsi"/>
        </w:rPr>
        <w:t>.</w:t>
      </w:r>
    </w:p>
    <w:p w14:paraId="6501CA34" w14:textId="77777777" w:rsidR="00CE4C32" w:rsidRPr="00332B97" w:rsidRDefault="00CE4C32" w:rsidP="00CE4C32">
      <w:pPr>
        <w:pStyle w:val="berschrift2"/>
        <w:rPr>
          <w:rFonts w:asciiTheme="majorHAnsi" w:hAnsiTheme="majorHAnsi" w:cstheme="majorHAnsi"/>
          <w:szCs w:val="22"/>
        </w:rPr>
      </w:pPr>
      <w:bookmarkStart w:id="8" w:name="_Toc131354637"/>
      <w:r w:rsidRPr="00332B97">
        <w:rPr>
          <w:rFonts w:asciiTheme="majorHAnsi" w:hAnsiTheme="majorHAnsi" w:cstheme="majorHAnsi"/>
          <w:szCs w:val="22"/>
        </w:rPr>
        <w:t>Miscellaneous</w:t>
      </w:r>
      <w:bookmarkEnd w:id="8"/>
    </w:p>
    <w:p w14:paraId="10B72335" w14:textId="77777777" w:rsidR="00CE4C32" w:rsidRPr="00332B97" w:rsidRDefault="00CE4C32" w:rsidP="00CE4C32">
      <w:pPr>
        <w:pStyle w:val="berschrift3"/>
        <w:rPr>
          <w:rFonts w:asciiTheme="majorHAnsi" w:hAnsiTheme="majorHAnsi" w:cstheme="majorHAnsi"/>
        </w:rPr>
      </w:pPr>
      <w:bookmarkStart w:id="9" w:name="_Toc131354638"/>
      <w:r w:rsidRPr="00332B97">
        <w:rPr>
          <w:rFonts w:asciiTheme="majorHAnsi" w:hAnsiTheme="majorHAnsi" w:cstheme="majorHAnsi"/>
        </w:rPr>
        <w:t>General</w:t>
      </w:r>
      <w:bookmarkEnd w:id="9"/>
    </w:p>
    <w:p w14:paraId="5CCE5476" w14:textId="77777777" w:rsidR="00CE4C32" w:rsidRPr="00332B97" w:rsidRDefault="00CE4C32" w:rsidP="00CE4C32">
      <w:pPr>
        <w:rPr>
          <w:rFonts w:asciiTheme="majorHAnsi" w:hAnsiTheme="majorHAnsi" w:cstheme="majorHAnsi"/>
          <w:b/>
        </w:rPr>
      </w:pPr>
      <w:r w:rsidRPr="00332B97">
        <w:rPr>
          <w:rFonts w:asciiTheme="majorHAnsi" w:hAnsiTheme="majorHAnsi" w:cstheme="majorHAnsi"/>
        </w:rPr>
        <w:t>Calculation, selection and delivery of the following listed materials if not elsewhere already mentioned:</w:t>
      </w:r>
    </w:p>
    <w:p w14:paraId="17596142" w14:textId="77777777" w:rsidR="004A688E" w:rsidRPr="00BC069D" w:rsidRDefault="004A688E" w:rsidP="004A688E">
      <w:pPr>
        <w:numPr>
          <w:ilvl w:val="0"/>
          <w:numId w:val="38"/>
        </w:numPr>
        <w:rPr>
          <w:rFonts w:asciiTheme="minorHAnsi" w:hAnsiTheme="minorHAnsi" w:cstheme="minorHAnsi"/>
          <w:b/>
        </w:rPr>
      </w:pPr>
      <w:r w:rsidRPr="00BC069D">
        <w:rPr>
          <w:rFonts w:asciiTheme="minorHAnsi" w:hAnsiTheme="minorHAnsi" w:cstheme="minorHAnsi"/>
        </w:rPr>
        <w:t>Sensors for the hydrocarbon safety system (if required)</w:t>
      </w:r>
    </w:p>
    <w:p w14:paraId="5AF4CCE2" w14:textId="77777777" w:rsidR="004A688E" w:rsidRPr="00BC069D" w:rsidRDefault="004A688E" w:rsidP="004A688E">
      <w:pPr>
        <w:numPr>
          <w:ilvl w:val="0"/>
          <w:numId w:val="38"/>
        </w:numPr>
        <w:rPr>
          <w:rFonts w:asciiTheme="minorHAnsi" w:hAnsiTheme="minorHAnsi" w:cstheme="minorHAnsi"/>
          <w:b/>
        </w:rPr>
      </w:pPr>
      <w:r w:rsidRPr="00BC069D">
        <w:rPr>
          <w:rFonts w:asciiTheme="minorHAnsi" w:hAnsiTheme="minorHAnsi" w:cstheme="minorHAnsi"/>
        </w:rPr>
        <w:t>Other functional equipment and materials for the refrigerants safety systems</w:t>
      </w:r>
    </w:p>
    <w:p w14:paraId="7C64F05F" w14:textId="77777777" w:rsidR="004A688E" w:rsidRPr="00BC069D" w:rsidRDefault="004A688E" w:rsidP="004A688E">
      <w:pPr>
        <w:numPr>
          <w:ilvl w:val="0"/>
          <w:numId w:val="38"/>
        </w:numPr>
        <w:rPr>
          <w:rFonts w:asciiTheme="minorHAnsi" w:hAnsiTheme="minorHAnsi" w:cstheme="minorHAnsi"/>
          <w:b/>
        </w:rPr>
      </w:pPr>
      <w:r w:rsidRPr="00BC069D">
        <w:rPr>
          <w:rFonts w:asciiTheme="minorHAnsi" w:hAnsiTheme="minorHAnsi" w:cstheme="minorHAnsi"/>
        </w:rPr>
        <w:t>Mounting rack heat exchangers (gas cooler) installed outdoors.</w:t>
      </w:r>
    </w:p>
    <w:p w14:paraId="4766752E" w14:textId="77777777" w:rsidR="004A688E" w:rsidRPr="00BC069D" w:rsidRDefault="004A688E" w:rsidP="004A688E">
      <w:pPr>
        <w:numPr>
          <w:ilvl w:val="0"/>
          <w:numId w:val="38"/>
        </w:numPr>
        <w:rPr>
          <w:rFonts w:asciiTheme="minorHAnsi" w:hAnsiTheme="minorHAnsi" w:cstheme="minorHAnsi"/>
          <w:b/>
        </w:rPr>
      </w:pPr>
      <w:r w:rsidRPr="00BC069D">
        <w:rPr>
          <w:rFonts w:asciiTheme="minorHAnsi" w:hAnsiTheme="minorHAnsi" w:cstheme="minorHAnsi"/>
        </w:rPr>
        <w:t xml:space="preserve">Supporting materials for tubing installations including insulation </w:t>
      </w:r>
    </w:p>
    <w:p w14:paraId="40AA4B8A" w14:textId="7B2960E3" w:rsidR="004A688E" w:rsidRPr="00BC069D" w:rsidRDefault="004A688E" w:rsidP="004A688E">
      <w:pPr>
        <w:numPr>
          <w:ilvl w:val="0"/>
          <w:numId w:val="38"/>
        </w:numPr>
        <w:rPr>
          <w:rFonts w:asciiTheme="minorHAnsi" w:hAnsiTheme="minorHAnsi" w:cstheme="minorHAnsi"/>
          <w:b/>
        </w:rPr>
      </w:pPr>
      <w:r w:rsidRPr="00BC069D">
        <w:rPr>
          <w:rFonts w:asciiTheme="minorHAnsi" w:hAnsiTheme="minorHAnsi" w:cstheme="minorHAnsi"/>
        </w:rPr>
        <w:t>Installation preparation coordination with local engineers as described with</w:t>
      </w:r>
      <w:r w:rsidR="00403F65">
        <w:rPr>
          <w:rFonts w:asciiTheme="minorHAnsi" w:hAnsiTheme="minorHAnsi" w:cstheme="minorHAnsi"/>
        </w:rPr>
        <w:t>in</w:t>
      </w:r>
      <w:r w:rsidRPr="00BC069D">
        <w:rPr>
          <w:rFonts w:asciiTheme="minorHAnsi" w:hAnsiTheme="minorHAnsi" w:cstheme="minorHAnsi"/>
        </w:rPr>
        <w:t xml:space="preserve"> </w:t>
      </w:r>
      <w:r w:rsidR="00B61865">
        <w:rPr>
          <w:rFonts w:asciiTheme="minorHAnsi" w:hAnsiTheme="minorHAnsi" w:cstheme="minorHAnsi"/>
        </w:rPr>
        <w:t>section</w:t>
      </w:r>
      <w:r w:rsidRPr="00BC069D">
        <w:rPr>
          <w:rFonts w:asciiTheme="minorHAnsi" w:hAnsiTheme="minorHAnsi" w:cstheme="minorHAnsi"/>
        </w:rPr>
        <w:t xml:space="preserve"> 1.4.1</w:t>
      </w:r>
      <w:r w:rsidR="00B61865">
        <w:rPr>
          <w:rFonts w:asciiTheme="minorHAnsi" w:hAnsiTheme="minorHAnsi" w:cstheme="minorHAnsi"/>
        </w:rPr>
        <w:t>1</w:t>
      </w:r>
      <w:r w:rsidRPr="00BC069D">
        <w:rPr>
          <w:rFonts w:asciiTheme="minorHAnsi" w:hAnsiTheme="minorHAnsi" w:cstheme="minorHAnsi"/>
        </w:rPr>
        <w:t xml:space="preserve"> “works to be completed by the beneficiary” of this document. </w:t>
      </w:r>
    </w:p>
    <w:p w14:paraId="6020C133" w14:textId="77777777" w:rsidR="004A688E" w:rsidRPr="00BC069D" w:rsidRDefault="004A688E" w:rsidP="004A688E">
      <w:pPr>
        <w:numPr>
          <w:ilvl w:val="0"/>
          <w:numId w:val="38"/>
        </w:numPr>
        <w:rPr>
          <w:rFonts w:asciiTheme="minorHAnsi" w:hAnsiTheme="minorHAnsi" w:cstheme="minorHAnsi"/>
          <w:b/>
        </w:rPr>
      </w:pPr>
      <w:r w:rsidRPr="00BC069D">
        <w:rPr>
          <w:rFonts w:asciiTheme="minorHAnsi" w:hAnsiTheme="minorHAnsi" w:cstheme="minorHAnsi"/>
        </w:rPr>
        <w:t xml:space="preserve">Provide steel support connection points designed for the positioning the unit. </w:t>
      </w:r>
    </w:p>
    <w:p w14:paraId="63A0BA16" w14:textId="77777777" w:rsidR="004A688E" w:rsidRPr="00BC069D" w:rsidRDefault="004A688E" w:rsidP="004A688E">
      <w:pPr>
        <w:numPr>
          <w:ilvl w:val="0"/>
          <w:numId w:val="38"/>
        </w:numPr>
        <w:rPr>
          <w:rFonts w:asciiTheme="minorHAnsi" w:hAnsiTheme="minorHAnsi" w:cstheme="minorHAnsi"/>
          <w:b/>
        </w:rPr>
      </w:pPr>
      <w:r w:rsidRPr="00BC069D">
        <w:rPr>
          <w:rFonts w:asciiTheme="minorHAnsi" w:hAnsiTheme="minorHAnsi" w:cstheme="minorHAnsi"/>
        </w:rPr>
        <w:t>Provide moulded neoprene isolation pads for the unit installation.</w:t>
      </w:r>
    </w:p>
    <w:p w14:paraId="280FC1CC" w14:textId="77777777" w:rsidR="004A688E" w:rsidRPr="00BC069D" w:rsidRDefault="004A688E" w:rsidP="004A688E">
      <w:pPr>
        <w:numPr>
          <w:ilvl w:val="0"/>
          <w:numId w:val="38"/>
        </w:numPr>
        <w:rPr>
          <w:rFonts w:asciiTheme="minorHAnsi" w:hAnsiTheme="minorHAnsi" w:cstheme="minorHAnsi"/>
          <w:b/>
        </w:rPr>
      </w:pPr>
      <w:r w:rsidRPr="00BC069D">
        <w:rPr>
          <w:rFonts w:asciiTheme="minorHAnsi" w:hAnsiTheme="minorHAnsi" w:cstheme="minorHAnsi"/>
        </w:rPr>
        <w:t>Provide vibration absorbers.</w:t>
      </w:r>
    </w:p>
    <w:p w14:paraId="7F8A86D9" w14:textId="77777777" w:rsidR="004A688E" w:rsidRPr="00BC069D" w:rsidRDefault="004A688E" w:rsidP="004A688E">
      <w:pPr>
        <w:numPr>
          <w:ilvl w:val="0"/>
          <w:numId w:val="38"/>
        </w:numPr>
        <w:rPr>
          <w:rFonts w:asciiTheme="minorHAnsi" w:hAnsiTheme="minorHAnsi" w:cstheme="minorHAnsi"/>
          <w:b/>
        </w:rPr>
      </w:pPr>
      <w:r w:rsidRPr="00BC069D">
        <w:rPr>
          <w:rFonts w:asciiTheme="minorHAnsi" w:hAnsiTheme="minorHAnsi" w:cstheme="minorHAnsi"/>
        </w:rPr>
        <w:t>Provide steel lifting lugs and rigging instructions for the units (if applicable).</w:t>
      </w:r>
    </w:p>
    <w:p w14:paraId="7F546F54" w14:textId="67F7EB0B" w:rsidR="00222CE5" w:rsidRPr="00332B97" w:rsidRDefault="00222CE5" w:rsidP="00A705ED">
      <w:pPr>
        <w:pStyle w:val="berschrift3"/>
        <w:rPr>
          <w:rFonts w:asciiTheme="majorHAnsi" w:hAnsiTheme="majorHAnsi" w:cstheme="majorHAnsi"/>
        </w:rPr>
      </w:pPr>
      <w:r w:rsidRPr="00332B97">
        <w:rPr>
          <w:rFonts w:asciiTheme="majorHAnsi" w:hAnsiTheme="majorHAnsi" w:cstheme="majorHAnsi"/>
        </w:rPr>
        <w:t xml:space="preserve">Place of </w:t>
      </w:r>
      <w:r w:rsidR="005C2EF3" w:rsidRPr="00332B97">
        <w:rPr>
          <w:rFonts w:asciiTheme="majorHAnsi" w:hAnsiTheme="majorHAnsi" w:cstheme="majorHAnsi"/>
        </w:rPr>
        <w:t>a</w:t>
      </w:r>
      <w:r w:rsidRPr="00332B97">
        <w:rPr>
          <w:rFonts w:asciiTheme="majorHAnsi" w:hAnsiTheme="majorHAnsi" w:cstheme="majorHAnsi"/>
        </w:rPr>
        <w:t>ssignment</w:t>
      </w:r>
    </w:p>
    <w:p w14:paraId="3AE87043" w14:textId="7BE40B8D" w:rsidR="005C2EF3" w:rsidRPr="00332B97" w:rsidRDefault="005C2EF3" w:rsidP="005C2EF3">
      <w:pPr>
        <w:rPr>
          <w:rFonts w:asciiTheme="majorHAnsi" w:hAnsiTheme="majorHAnsi" w:cstheme="majorHAnsi"/>
        </w:rPr>
      </w:pPr>
      <w:r w:rsidRPr="00332B97">
        <w:rPr>
          <w:rFonts w:asciiTheme="majorHAnsi" w:hAnsiTheme="majorHAnsi" w:cstheme="majorHAnsi"/>
        </w:rPr>
        <w:t xml:space="preserve">The installation, commissioning and the training will take place at </w:t>
      </w:r>
      <w:r w:rsidR="00C53457">
        <w:rPr>
          <w:rFonts w:asciiTheme="majorHAnsi" w:hAnsiTheme="majorHAnsi" w:cstheme="majorHAnsi"/>
        </w:rPr>
        <w:t>Standard supermarket Kampala –</w:t>
      </w:r>
      <w:r w:rsidR="0006764D" w:rsidRPr="00332B97">
        <w:rPr>
          <w:rFonts w:asciiTheme="majorHAnsi" w:hAnsiTheme="majorHAnsi" w:cstheme="majorHAnsi"/>
        </w:rPr>
        <w:t xml:space="preserve"> </w:t>
      </w:r>
      <w:r w:rsidR="00C53457">
        <w:rPr>
          <w:rFonts w:asciiTheme="majorHAnsi" w:hAnsiTheme="majorHAnsi" w:cstheme="majorHAnsi"/>
        </w:rPr>
        <w:t>Uganda.</w:t>
      </w:r>
      <w:r w:rsidRPr="00332B97">
        <w:rPr>
          <w:rFonts w:asciiTheme="majorHAnsi" w:hAnsiTheme="majorHAnsi" w:cstheme="majorHAnsi"/>
        </w:rPr>
        <w:t xml:space="preserve"> </w:t>
      </w:r>
    </w:p>
    <w:p w14:paraId="733EA472" w14:textId="77777777" w:rsidR="00A7594A" w:rsidRPr="00332B97" w:rsidRDefault="00A7594A" w:rsidP="00A705ED">
      <w:pPr>
        <w:pStyle w:val="berschrift3"/>
        <w:rPr>
          <w:rFonts w:asciiTheme="majorHAnsi" w:hAnsiTheme="majorHAnsi" w:cstheme="majorHAnsi"/>
        </w:rPr>
      </w:pPr>
      <w:r w:rsidRPr="00332B97">
        <w:rPr>
          <w:rFonts w:asciiTheme="majorHAnsi" w:hAnsiTheme="majorHAnsi" w:cstheme="majorHAnsi"/>
        </w:rPr>
        <w:t>Reporting</w:t>
      </w:r>
    </w:p>
    <w:p w14:paraId="2AA53F1B" w14:textId="6BC89A4F" w:rsidR="004321D5" w:rsidRDefault="00A7594A" w:rsidP="004B2AAB">
      <w:pPr>
        <w:rPr>
          <w:rFonts w:asciiTheme="majorHAnsi" w:hAnsiTheme="majorHAnsi" w:cstheme="majorHAnsi"/>
        </w:rPr>
      </w:pPr>
      <w:r w:rsidRPr="00332B97">
        <w:rPr>
          <w:rFonts w:asciiTheme="majorHAnsi" w:hAnsiTheme="majorHAnsi" w:cstheme="majorHAnsi"/>
        </w:rPr>
        <w:t>The contractor will report to the supervision main consultant on site (if applicable) and to the project manager of GIZ</w:t>
      </w:r>
    </w:p>
    <w:p w14:paraId="6332A0BF" w14:textId="77777777" w:rsidR="004321D5" w:rsidRPr="00332B97" w:rsidRDefault="004321D5" w:rsidP="004B2AAB">
      <w:pPr>
        <w:rPr>
          <w:rFonts w:asciiTheme="majorHAnsi" w:hAnsiTheme="majorHAnsi" w:cstheme="majorHAnsi"/>
        </w:rPr>
      </w:pPr>
    </w:p>
    <w:p w14:paraId="040F5FE2" w14:textId="77777777" w:rsidR="00A3020F" w:rsidRPr="00332B97" w:rsidRDefault="00A3020F" w:rsidP="00A3020F">
      <w:pPr>
        <w:pStyle w:val="berschrift3"/>
        <w:rPr>
          <w:rFonts w:asciiTheme="majorHAnsi" w:hAnsiTheme="majorHAnsi" w:cstheme="majorHAnsi"/>
        </w:rPr>
      </w:pPr>
      <w:bookmarkStart w:id="10" w:name="_Toc131354639"/>
      <w:r w:rsidRPr="00332B97">
        <w:rPr>
          <w:rFonts w:asciiTheme="majorHAnsi" w:hAnsiTheme="majorHAnsi" w:cstheme="majorHAnsi"/>
        </w:rPr>
        <w:t>Documentation:</w:t>
      </w:r>
      <w:bookmarkEnd w:id="10"/>
    </w:p>
    <w:p w14:paraId="5CDE061D" w14:textId="77777777" w:rsidR="00A3020F" w:rsidRPr="00332B97" w:rsidRDefault="00A3020F" w:rsidP="00A3020F">
      <w:pPr>
        <w:rPr>
          <w:rFonts w:asciiTheme="majorHAnsi" w:hAnsiTheme="majorHAnsi" w:cstheme="majorHAnsi"/>
        </w:rPr>
      </w:pPr>
      <w:r w:rsidRPr="00332B97">
        <w:rPr>
          <w:rFonts w:asciiTheme="majorHAnsi" w:hAnsiTheme="majorHAnsi" w:cstheme="majorHAnsi"/>
        </w:rPr>
        <w:t>All documentation for the refrigerating system shall be according to EN378:2016 Part 2</w:t>
      </w:r>
    </w:p>
    <w:p w14:paraId="4C9D7C66" w14:textId="77777777" w:rsidR="00A3020F" w:rsidRPr="00332B97" w:rsidRDefault="00A3020F" w:rsidP="004B5A41">
      <w:pPr>
        <w:numPr>
          <w:ilvl w:val="0"/>
          <w:numId w:val="39"/>
        </w:numPr>
        <w:rPr>
          <w:rFonts w:asciiTheme="majorHAnsi" w:hAnsiTheme="majorHAnsi" w:cstheme="majorHAnsi"/>
        </w:rPr>
      </w:pPr>
      <w:r w:rsidRPr="00332B97">
        <w:rPr>
          <w:rFonts w:asciiTheme="majorHAnsi" w:hAnsiTheme="majorHAnsi" w:cstheme="majorHAnsi"/>
        </w:rPr>
        <w:t xml:space="preserve">Performance testing certificates </w:t>
      </w:r>
    </w:p>
    <w:p w14:paraId="50BA242E" w14:textId="77777777" w:rsidR="00A3020F" w:rsidRPr="00332B97" w:rsidRDefault="00A3020F" w:rsidP="004B5A41">
      <w:pPr>
        <w:numPr>
          <w:ilvl w:val="0"/>
          <w:numId w:val="39"/>
        </w:numPr>
        <w:rPr>
          <w:rFonts w:asciiTheme="majorHAnsi" w:hAnsiTheme="majorHAnsi" w:cstheme="majorHAnsi"/>
        </w:rPr>
      </w:pPr>
      <w:r w:rsidRPr="00332B97">
        <w:rPr>
          <w:rFonts w:asciiTheme="majorHAnsi" w:hAnsiTheme="majorHAnsi" w:cstheme="majorHAnsi"/>
        </w:rPr>
        <w:lastRenderedPageBreak/>
        <w:t>Documentation of all components</w:t>
      </w:r>
    </w:p>
    <w:p w14:paraId="100ACB5C" w14:textId="77777777" w:rsidR="00A3020F" w:rsidRPr="00332B97" w:rsidRDefault="00A3020F" w:rsidP="004B5A41">
      <w:pPr>
        <w:numPr>
          <w:ilvl w:val="0"/>
          <w:numId w:val="39"/>
        </w:numPr>
        <w:rPr>
          <w:rFonts w:asciiTheme="majorHAnsi" w:hAnsiTheme="majorHAnsi" w:cstheme="majorHAnsi"/>
        </w:rPr>
      </w:pPr>
      <w:r w:rsidRPr="00332B97">
        <w:rPr>
          <w:rFonts w:asciiTheme="majorHAnsi" w:hAnsiTheme="majorHAnsi" w:cstheme="majorHAnsi"/>
        </w:rPr>
        <w:t xml:space="preserve">List of materials and components </w:t>
      </w:r>
    </w:p>
    <w:p w14:paraId="09284950" w14:textId="77777777" w:rsidR="00A3020F" w:rsidRPr="00332B97" w:rsidRDefault="00A3020F" w:rsidP="004B5A41">
      <w:pPr>
        <w:numPr>
          <w:ilvl w:val="0"/>
          <w:numId w:val="39"/>
        </w:numPr>
        <w:rPr>
          <w:rFonts w:asciiTheme="majorHAnsi" w:hAnsiTheme="majorHAnsi" w:cstheme="majorHAnsi"/>
        </w:rPr>
      </w:pPr>
      <w:r w:rsidRPr="00332B97">
        <w:rPr>
          <w:rFonts w:asciiTheme="majorHAnsi" w:hAnsiTheme="majorHAnsi" w:cstheme="majorHAnsi"/>
        </w:rPr>
        <w:t>List of spare parts and consumables</w:t>
      </w:r>
    </w:p>
    <w:p w14:paraId="69914113" w14:textId="77777777" w:rsidR="00A3020F" w:rsidRPr="00332B97" w:rsidRDefault="00A3020F" w:rsidP="004B5A41">
      <w:pPr>
        <w:numPr>
          <w:ilvl w:val="0"/>
          <w:numId w:val="39"/>
        </w:numPr>
        <w:rPr>
          <w:rFonts w:asciiTheme="majorHAnsi" w:hAnsiTheme="majorHAnsi" w:cstheme="majorHAnsi"/>
        </w:rPr>
      </w:pPr>
      <w:r w:rsidRPr="00332B97">
        <w:rPr>
          <w:rFonts w:asciiTheme="majorHAnsi" w:hAnsiTheme="majorHAnsi" w:cstheme="majorHAnsi"/>
        </w:rPr>
        <w:t>Manufacturing drawings</w:t>
      </w:r>
    </w:p>
    <w:p w14:paraId="047A6CE4" w14:textId="77777777" w:rsidR="00A3020F" w:rsidRPr="00332B97" w:rsidRDefault="00A3020F" w:rsidP="004B5A41">
      <w:pPr>
        <w:numPr>
          <w:ilvl w:val="0"/>
          <w:numId w:val="39"/>
        </w:numPr>
        <w:rPr>
          <w:rFonts w:asciiTheme="majorHAnsi" w:hAnsiTheme="majorHAnsi" w:cstheme="majorHAnsi"/>
        </w:rPr>
      </w:pPr>
      <w:r w:rsidRPr="00332B97">
        <w:rPr>
          <w:rFonts w:asciiTheme="majorHAnsi" w:hAnsiTheme="majorHAnsi" w:cstheme="majorHAnsi"/>
        </w:rPr>
        <w:t>Electrical circuit diagram</w:t>
      </w:r>
    </w:p>
    <w:p w14:paraId="67B02B63" w14:textId="77777777" w:rsidR="00A3020F" w:rsidRPr="00332B97" w:rsidRDefault="00A3020F" w:rsidP="004B5A41">
      <w:pPr>
        <w:numPr>
          <w:ilvl w:val="0"/>
          <w:numId w:val="39"/>
        </w:numPr>
        <w:rPr>
          <w:rFonts w:asciiTheme="majorHAnsi" w:hAnsiTheme="majorHAnsi" w:cstheme="majorHAnsi"/>
        </w:rPr>
      </w:pPr>
      <w:r w:rsidRPr="00332B97">
        <w:rPr>
          <w:rFonts w:asciiTheme="majorHAnsi" w:hAnsiTheme="majorHAnsi" w:cstheme="majorHAnsi"/>
        </w:rPr>
        <w:t>Piping and instrumentation diagram (PID)</w:t>
      </w:r>
    </w:p>
    <w:p w14:paraId="6C7D5685" w14:textId="77777777" w:rsidR="00A3020F" w:rsidRPr="00332B97" w:rsidRDefault="00A3020F" w:rsidP="004B5A41">
      <w:pPr>
        <w:numPr>
          <w:ilvl w:val="0"/>
          <w:numId w:val="39"/>
        </w:numPr>
        <w:rPr>
          <w:rFonts w:asciiTheme="majorHAnsi" w:hAnsiTheme="majorHAnsi" w:cstheme="majorHAnsi"/>
        </w:rPr>
      </w:pPr>
      <w:r w:rsidRPr="00332B97">
        <w:rPr>
          <w:rFonts w:asciiTheme="majorHAnsi" w:hAnsiTheme="majorHAnsi" w:cstheme="majorHAnsi"/>
        </w:rPr>
        <w:t>Hydraulic circuits diagram</w:t>
      </w:r>
    </w:p>
    <w:p w14:paraId="1F6D1931" w14:textId="77777777" w:rsidR="00A3020F" w:rsidRPr="00332B97" w:rsidRDefault="00A3020F" w:rsidP="004B5A41">
      <w:pPr>
        <w:numPr>
          <w:ilvl w:val="0"/>
          <w:numId w:val="39"/>
        </w:numPr>
        <w:rPr>
          <w:rFonts w:asciiTheme="majorHAnsi" w:hAnsiTheme="majorHAnsi" w:cstheme="majorHAnsi"/>
        </w:rPr>
      </w:pPr>
      <w:r w:rsidRPr="00332B97">
        <w:rPr>
          <w:rFonts w:asciiTheme="majorHAnsi" w:hAnsiTheme="majorHAnsi" w:cstheme="majorHAnsi"/>
        </w:rPr>
        <w:t>Operator’s manual</w:t>
      </w:r>
    </w:p>
    <w:p w14:paraId="376C1D6E" w14:textId="77777777" w:rsidR="00A3020F" w:rsidRPr="00332B97" w:rsidRDefault="00A3020F" w:rsidP="004B5A41">
      <w:pPr>
        <w:numPr>
          <w:ilvl w:val="0"/>
          <w:numId w:val="39"/>
        </w:numPr>
        <w:rPr>
          <w:rFonts w:asciiTheme="majorHAnsi" w:hAnsiTheme="majorHAnsi" w:cstheme="majorHAnsi"/>
        </w:rPr>
      </w:pPr>
      <w:r w:rsidRPr="00332B97">
        <w:rPr>
          <w:rFonts w:asciiTheme="majorHAnsi" w:hAnsiTheme="majorHAnsi" w:cstheme="majorHAnsi"/>
        </w:rPr>
        <w:t xml:space="preserve">Training manual </w:t>
      </w:r>
    </w:p>
    <w:p w14:paraId="49B1DA61" w14:textId="161B7C55" w:rsidR="00A3020F" w:rsidRPr="00332B97" w:rsidRDefault="00A3020F" w:rsidP="004B5A41">
      <w:pPr>
        <w:numPr>
          <w:ilvl w:val="0"/>
          <w:numId w:val="39"/>
        </w:numPr>
        <w:rPr>
          <w:rFonts w:asciiTheme="majorHAnsi" w:hAnsiTheme="majorHAnsi" w:cstheme="majorHAnsi"/>
        </w:rPr>
      </w:pPr>
      <w:r w:rsidRPr="00332B97">
        <w:rPr>
          <w:rFonts w:asciiTheme="majorHAnsi" w:hAnsiTheme="majorHAnsi" w:cstheme="majorHAnsi"/>
        </w:rPr>
        <w:t>Software programming manual</w:t>
      </w:r>
      <w:r w:rsidR="00D2543D" w:rsidRPr="00332B97">
        <w:rPr>
          <w:rFonts w:asciiTheme="majorHAnsi" w:hAnsiTheme="majorHAnsi" w:cstheme="majorHAnsi"/>
        </w:rPr>
        <w:t xml:space="preserve"> if applicable</w:t>
      </w:r>
    </w:p>
    <w:p w14:paraId="471397C6" w14:textId="1B8242C6" w:rsidR="00A3020F" w:rsidRPr="00332B97" w:rsidRDefault="00A3020F" w:rsidP="004B5A41">
      <w:pPr>
        <w:numPr>
          <w:ilvl w:val="0"/>
          <w:numId w:val="39"/>
        </w:numPr>
        <w:rPr>
          <w:rFonts w:asciiTheme="majorHAnsi" w:hAnsiTheme="majorHAnsi" w:cstheme="majorHAnsi"/>
        </w:rPr>
      </w:pPr>
      <w:r w:rsidRPr="00332B97">
        <w:rPr>
          <w:rFonts w:asciiTheme="majorHAnsi" w:hAnsiTheme="majorHAnsi" w:cstheme="majorHAnsi"/>
        </w:rPr>
        <w:t>Software on CD ROM</w:t>
      </w:r>
      <w:r w:rsidR="00D2543D" w:rsidRPr="00332B97">
        <w:rPr>
          <w:rFonts w:asciiTheme="majorHAnsi" w:hAnsiTheme="majorHAnsi" w:cstheme="majorHAnsi"/>
        </w:rPr>
        <w:t xml:space="preserve">, </w:t>
      </w:r>
      <w:r w:rsidRPr="00332B97">
        <w:rPr>
          <w:rFonts w:asciiTheme="majorHAnsi" w:hAnsiTheme="majorHAnsi" w:cstheme="majorHAnsi"/>
        </w:rPr>
        <w:t>DVD</w:t>
      </w:r>
      <w:r w:rsidR="00D2543D" w:rsidRPr="00332B97">
        <w:rPr>
          <w:rFonts w:asciiTheme="majorHAnsi" w:hAnsiTheme="majorHAnsi" w:cstheme="majorHAnsi"/>
        </w:rPr>
        <w:t xml:space="preserve"> or Flash</w:t>
      </w:r>
      <w:r w:rsidR="00C954ED" w:rsidRPr="00332B97">
        <w:rPr>
          <w:rFonts w:asciiTheme="majorHAnsi" w:hAnsiTheme="majorHAnsi" w:cstheme="majorHAnsi"/>
        </w:rPr>
        <w:t xml:space="preserve"> disk.</w:t>
      </w:r>
    </w:p>
    <w:p w14:paraId="55B26D48" w14:textId="2B2E8B56" w:rsidR="00A3020F" w:rsidRPr="00332B97" w:rsidRDefault="00A3020F" w:rsidP="004B5A41">
      <w:pPr>
        <w:numPr>
          <w:ilvl w:val="0"/>
          <w:numId w:val="39"/>
        </w:numPr>
        <w:rPr>
          <w:rFonts w:asciiTheme="majorHAnsi" w:hAnsiTheme="majorHAnsi" w:cstheme="majorHAnsi"/>
        </w:rPr>
      </w:pPr>
      <w:r w:rsidRPr="00332B97">
        <w:rPr>
          <w:rFonts w:asciiTheme="majorHAnsi" w:hAnsiTheme="majorHAnsi" w:cstheme="majorHAnsi"/>
        </w:rPr>
        <w:t>All documentation submitted in English language.</w:t>
      </w:r>
    </w:p>
    <w:p w14:paraId="0ECDDF09" w14:textId="77777777" w:rsidR="00A9164A" w:rsidRPr="00332B97" w:rsidRDefault="00A9164A" w:rsidP="004B2AAB">
      <w:pPr>
        <w:rPr>
          <w:rFonts w:asciiTheme="majorHAnsi" w:hAnsiTheme="majorHAnsi" w:cstheme="majorHAnsi"/>
        </w:rPr>
      </w:pPr>
    </w:p>
    <w:p w14:paraId="5BA8311F" w14:textId="77777777" w:rsidR="00EA2DA2" w:rsidRPr="00332B97" w:rsidRDefault="00EA2DA2" w:rsidP="00EA2DA2">
      <w:pPr>
        <w:pStyle w:val="berschrift3"/>
        <w:rPr>
          <w:rFonts w:asciiTheme="majorHAnsi" w:hAnsiTheme="majorHAnsi" w:cstheme="majorHAnsi"/>
        </w:rPr>
      </w:pPr>
      <w:bookmarkStart w:id="11" w:name="_Toc131354640"/>
      <w:r w:rsidRPr="00332B97">
        <w:rPr>
          <w:rFonts w:asciiTheme="majorHAnsi" w:hAnsiTheme="majorHAnsi" w:cstheme="majorHAnsi"/>
        </w:rPr>
        <w:t>Consumables, wear and spare parts</w:t>
      </w:r>
      <w:bookmarkEnd w:id="11"/>
    </w:p>
    <w:p w14:paraId="0E0C3787" w14:textId="77777777" w:rsidR="00115D16" w:rsidRPr="00BC069D" w:rsidRDefault="00115D16" w:rsidP="00115D16">
      <w:pPr>
        <w:numPr>
          <w:ilvl w:val="0"/>
          <w:numId w:val="40"/>
        </w:numPr>
        <w:rPr>
          <w:rFonts w:asciiTheme="minorHAnsi" w:hAnsiTheme="minorHAnsi" w:cstheme="minorHAnsi"/>
        </w:rPr>
      </w:pPr>
      <w:r w:rsidRPr="00BC069D">
        <w:rPr>
          <w:rFonts w:asciiTheme="minorHAnsi" w:hAnsiTheme="minorHAnsi" w:cstheme="minorHAnsi"/>
        </w:rPr>
        <w:t xml:space="preserve">The </w:t>
      </w:r>
      <w:r>
        <w:rPr>
          <w:rFonts w:asciiTheme="minorHAnsi" w:hAnsiTheme="minorHAnsi" w:cstheme="minorHAnsi"/>
        </w:rPr>
        <w:t>offer</w:t>
      </w:r>
      <w:r w:rsidRPr="00BC069D">
        <w:rPr>
          <w:rFonts w:asciiTheme="minorHAnsi" w:hAnsiTheme="minorHAnsi" w:cstheme="minorHAnsi"/>
        </w:rPr>
        <w:t xml:space="preserve"> shall include a separate detailed list of required and recommended spare parts, wear-parts and consumables.</w:t>
      </w:r>
    </w:p>
    <w:p w14:paraId="05BADD16" w14:textId="77777777" w:rsidR="00115D16" w:rsidRPr="00BC069D" w:rsidRDefault="00115D16" w:rsidP="00115D16">
      <w:pPr>
        <w:numPr>
          <w:ilvl w:val="0"/>
          <w:numId w:val="40"/>
        </w:numPr>
        <w:rPr>
          <w:rFonts w:asciiTheme="minorHAnsi" w:hAnsiTheme="minorHAnsi" w:cstheme="minorHAnsi"/>
        </w:rPr>
      </w:pPr>
      <w:r w:rsidRPr="00BC069D">
        <w:rPr>
          <w:rFonts w:asciiTheme="minorHAnsi" w:hAnsiTheme="minorHAnsi" w:cstheme="minorHAnsi"/>
        </w:rPr>
        <w:t xml:space="preserve">Spare parts, wear-parts and consumables as required for two years of operation shall be included in the quotation separately. </w:t>
      </w:r>
    </w:p>
    <w:p w14:paraId="5D765669" w14:textId="130FB247" w:rsidR="0018150A" w:rsidRPr="00115D16" w:rsidRDefault="00115D16" w:rsidP="00115D16">
      <w:pPr>
        <w:numPr>
          <w:ilvl w:val="0"/>
          <w:numId w:val="40"/>
        </w:numPr>
        <w:rPr>
          <w:rFonts w:asciiTheme="minorHAnsi" w:hAnsiTheme="minorHAnsi" w:cstheme="minorHAnsi"/>
        </w:rPr>
      </w:pPr>
      <w:r w:rsidRPr="00BC069D">
        <w:rPr>
          <w:rFonts w:asciiTheme="minorHAnsi" w:hAnsiTheme="minorHAnsi" w:cstheme="minorHAnsi"/>
        </w:rPr>
        <w:t>Refrigerants hydrocarbon – R290 (quality 5.0) of the initial charge (pre-charged equipment and for gas cooler) of the refrigerating systems (considering regular used cylinder sizes) to be supplied with system commissioning</w:t>
      </w:r>
      <w:r w:rsidR="00EA2DA2" w:rsidRPr="00115D16">
        <w:rPr>
          <w:rFonts w:asciiTheme="majorHAnsi" w:hAnsiTheme="majorHAnsi" w:cstheme="majorHAnsi"/>
        </w:rPr>
        <w:t>.</w:t>
      </w:r>
    </w:p>
    <w:p w14:paraId="46D7F47E" w14:textId="063E0592" w:rsidR="004068DC" w:rsidRPr="00332B97" w:rsidRDefault="004068DC" w:rsidP="004068DC">
      <w:pPr>
        <w:rPr>
          <w:rFonts w:asciiTheme="majorHAnsi" w:hAnsiTheme="majorHAnsi" w:cstheme="majorHAnsi"/>
          <w:b/>
        </w:rPr>
      </w:pPr>
      <w:r w:rsidRPr="00332B97">
        <w:rPr>
          <w:rFonts w:asciiTheme="majorHAnsi" w:hAnsiTheme="majorHAnsi" w:cstheme="majorHAnsi"/>
          <w:b/>
        </w:rPr>
        <w:t>The list of consumables, spare and wear-parts shall consist at a minimum (not exhaustive):</w:t>
      </w:r>
    </w:p>
    <w:p w14:paraId="2CF2893D" w14:textId="77777777" w:rsidR="00F945F0" w:rsidRPr="00BC069D" w:rsidRDefault="00F945F0" w:rsidP="00F945F0">
      <w:pPr>
        <w:numPr>
          <w:ilvl w:val="0"/>
          <w:numId w:val="41"/>
        </w:numPr>
        <w:rPr>
          <w:rFonts w:asciiTheme="minorHAnsi" w:hAnsiTheme="minorHAnsi" w:cstheme="minorHAnsi"/>
        </w:rPr>
      </w:pPr>
      <w:r w:rsidRPr="00BC069D">
        <w:rPr>
          <w:rFonts w:asciiTheme="minorHAnsi" w:hAnsiTheme="minorHAnsi" w:cstheme="minorHAnsi"/>
        </w:rPr>
        <w:t>Expansion valves and driver</w:t>
      </w:r>
    </w:p>
    <w:p w14:paraId="6F87AF24" w14:textId="77777777" w:rsidR="00F945F0" w:rsidRPr="00BC069D" w:rsidRDefault="00F945F0" w:rsidP="00F945F0">
      <w:pPr>
        <w:numPr>
          <w:ilvl w:val="0"/>
          <w:numId w:val="41"/>
        </w:numPr>
        <w:rPr>
          <w:rFonts w:asciiTheme="minorHAnsi" w:hAnsiTheme="minorHAnsi" w:cstheme="minorHAnsi"/>
        </w:rPr>
      </w:pPr>
      <w:r w:rsidRPr="00BC069D">
        <w:rPr>
          <w:rFonts w:asciiTheme="minorHAnsi" w:hAnsiTheme="minorHAnsi" w:cstheme="minorHAnsi"/>
        </w:rPr>
        <w:t>Pressure switches</w:t>
      </w:r>
    </w:p>
    <w:p w14:paraId="4356EAF1" w14:textId="77777777" w:rsidR="00F945F0" w:rsidRPr="00BC069D" w:rsidRDefault="00F945F0" w:rsidP="00F945F0">
      <w:pPr>
        <w:numPr>
          <w:ilvl w:val="0"/>
          <w:numId w:val="41"/>
        </w:numPr>
        <w:rPr>
          <w:rFonts w:asciiTheme="minorHAnsi" w:hAnsiTheme="minorHAnsi" w:cstheme="minorHAnsi"/>
        </w:rPr>
      </w:pPr>
      <w:r w:rsidRPr="00BC069D">
        <w:rPr>
          <w:rFonts w:asciiTheme="minorHAnsi" w:hAnsiTheme="minorHAnsi" w:cstheme="minorHAnsi"/>
        </w:rPr>
        <w:t>Ball valves</w:t>
      </w:r>
    </w:p>
    <w:p w14:paraId="78800AEB" w14:textId="77777777" w:rsidR="00F945F0" w:rsidRPr="00BC069D" w:rsidRDefault="00F945F0" w:rsidP="00F945F0">
      <w:pPr>
        <w:numPr>
          <w:ilvl w:val="0"/>
          <w:numId w:val="41"/>
        </w:numPr>
        <w:rPr>
          <w:rFonts w:asciiTheme="minorHAnsi" w:hAnsiTheme="minorHAnsi" w:cstheme="minorHAnsi"/>
        </w:rPr>
      </w:pPr>
      <w:r w:rsidRPr="00BC069D">
        <w:rPr>
          <w:rFonts w:asciiTheme="minorHAnsi" w:hAnsiTheme="minorHAnsi" w:cstheme="minorHAnsi"/>
        </w:rPr>
        <w:t>Secondary safety valves</w:t>
      </w:r>
    </w:p>
    <w:p w14:paraId="632FE4BC" w14:textId="77777777" w:rsidR="00F945F0" w:rsidRPr="00BC069D" w:rsidRDefault="00F945F0" w:rsidP="00F945F0">
      <w:pPr>
        <w:numPr>
          <w:ilvl w:val="0"/>
          <w:numId w:val="41"/>
        </w:numPr>
        <w:rPr>
          <w:rFonts w:asciiTheme="minorHAnsi" w:hAnsiTheme="minorHAnsi" w:cstheme="minorHAnsi"/>
        </w:rPr>
      </w:pPr>
      <w:r w:rsidRPr="00BC069D">
        <w:rPr>
          <w:rFonts w:asciiTheme="minorHAnsi" w:hAnsiTheme="minorHAnsi" w:cstheme="minorHAnsi"/>
        </w:rPr>
        <w:t>Filter-drier</w:t>
      </w:r>
    </w:p>
    <w:p w14:paraId="3F66FACE" w14:textId="77777777" w:rsidR="00F945F0" w:rsidRPr="00BC069D" w:rsidRDefault="00F945F0" w:rsidP="00F945F0">
      <w:pPr>
        <w:numPr>
          <w:ilvl w:val="0"/>
          <w:numId w:val="41"/>
        </w:numPr>
        <w:rPr>
          <w:rFonts w:asciiTheme="minorHAnsi" w:hAnsiTheme="minorHAnsi" w:cstheme="minorHAnsi"/>
        </w:rPr>
      </w:pPr>
      <w:r w:rsidRPr="00BC069D">
        <w:rPr>
          <w:rFonts w:asciiTheme="minorHAnsi" w:hAnsiTheme="minorHAnsi" w:cstheme="minorHAnsi"/>
        </w:rPr>
        <w:t>Pressure transmitter</w:t>
      </w:r>
    </w:p>
    <w:p w14:paraId="6CB08A00" w14:textId="77777777" w:rsidR="00F945F0" w:rsidRPr="00BC069D" w:rsidRDefault="00F945F0" w:rsidP="00F945F0">
      <w:pPr>
        <w:numPr>
          <w:ilvl w:val="0"/>
          <w:numId w:val="41"/>
        </w:numPr>
        <w:rPr>
          <w:rFonts w:asciiTheme="minorHAnsi" w:hAnsiTheme="minorHAnsi" w:cstheme="minorHAnsi"/>
        </w:rPr>
      </w:pPr>
      <w:r w:rsidRPr="00BC069D">
        <w:rPr>
          <w:rFonts w:asciiTheme="minorHAnsi" w:hAnsiTheme="minorHAnsi" w:cstheme="minorHAnsi"/>
        </w:rPr>
        <w:t>Temperature transmitter</w:t>
      </w:r>
    </w:p>
    <w:p w14:paraId="4BAB01AF" w14:textId="77777777" w:rsidR="00F945F0" w:rsidRPr="00BC069D" w:rsidRDefault="00F945F0" w:rsidP="00F945F0">
      <w:pPr>
        <w:numPr>
          <w:ilvl w:val="0"/>
          <w:numId w:val="41"/>
        </w:numPr>
        <w:rPr>
          <w:rFonts w:asciiTheme="minorHAnsi" w:hAnsiTheme="minorHAnsi" w:cstheme="minorHAnsi"/>
        </w:rPr>
      </w:pPr>
      <w:r w:rsidRPr="00BC069D">
        <w:rPr>
          <w:rFonts w:asciiTheme="minorHAnsi" w:hAnsiTheme="minorHAnsi" w:cstheme="minorHAnsi"/>
        </w:rPr>
        <w:t>Gasket kits as required</w:t>
      </w:r>
    </w:p>
    <w:p w14:paraId="7A6C6EC3" w14:textId="77777777" w:rsidR="00F945F0" w:rsidRPr="00BC069D" w:rsidRDefault="00F945F0" w:rsidP="00F945F0">
      <w:pPr>
        <w:numPr>
          <w:ilvl w:val="0"/>
          <w:numId w:val="41"/>
        </w:numPr>
        <w:rPr>
          <w:rFonts w:asciiTheme="minorHAnsi" w:hAnsiTheme="minorHAnsi" w:cstheme="minorHAnsi"/>
        </w:rPr>
      </w:pPr>
      <w:r w:rsidRPr="00BC069D">
        <w:rPr>
          <w:rFonts w:asciiTheme="minorHAnsi" w:hAnsiTheme="minorHAnsi" w:cstheme="minorHAnsi"/>
        </w:rPr>
        <w:t xml:space="preserve">Lubrication oil for each compressor </w:t>
      </w:r>
    </w:p>
    <w:p w14:paraId="2CE22707" w14:textId="77777777" w:rsidR="00F945F0" w:rsidRPr="00BC069D" w:rsidRDefault="00F945F0" w:rsidP="00F945F0">
      <w:pPr>
        <w:numPr>
          <w:ilvl w:val="0"/>
          <w:numId w:val="41"/>
        </w:numPr>
        <w:rPr>
          <w:rFonts w:asciiTheme="minorHAnsi" w:hAnsiTheme="minorHAnsi" w:cstheme="minorHAnsi"/>
        </w:rPr>
      </w:pPr>
      <w:r w:rsidRPr="00BC069D">
        <w:rPr>
          <w:rFonts w:asciiTheme="minorHAnsi" w:hAnsiTheme="minorHAnsi" w:cstheme="minorHAnsi"/>
        </w:rPr>
        <w:t xml:space="preserve">Evaporator fans </w:t>
      </w:r>
      <w:r>
        <w:rPr>
          <w:rFonts w:asciiTheme="minorHAnsi" w:hAnsiTheme="minorHAnsi" w:cstheme="minorHAnsi"/>
        </w:rPr>
        <w:t>(if recommended)</w:t>
      </w:r>
    </w:p>
    <w:p w14:paraId="799F3F97" w14:textId="265CFD87" w:rsidR="004321D5" w:rsidRDefault="00F945F0" w:rsidP="00CC34F5">
      <w:pPr>
        <w:numPr>
          <w:ilvl w:val="0"/>
          <w:numId w:val="41"/>
        </w:numPr>
        <w:rPr>
          <w:rFonts w:asciiTheme="minorHAnsi" w:hAnsiTheme="minorHAnsi" w:cstheme="minorHAnsi"/>
        </w:rPr>
      </w:pPr>
      <w:r>
        <w:rPr>
          <w:rFonts w:asciiTheme="minorHAnsi" w:hAnsiTheme="minorHAnsi" w:cstheme="minorHAnsi"/>
        </w:rPr>
        <w:t>Any other recommended and required spare parts for operation and maintenance (for at least 2 years).</w:t>
      </w:r>
    </w:p>
    <w:p w14:paraId="312E6EEF" w14:textId="77777777" w:rsidR="00ED3C3B" w:rsidRPr="00F945F0" w:rsidRDefault="00ED3C3B" w:rsidP="00ED3C3B">
      <w:pPr>
        <w:rPr>
          <w:rFonts w:asciiTheme="minorHAnsi" w:hAnsiTheme="minorHAnsi" w:cstheme="minorHAnsi"/>
        </w:rPr>
      </w:pPr>
    </w:p>
    <w:p w14:paraId="4FD05207" w14:textId="77777777" w:rsidR="00D14D05" w:rsidRPr="00332B97" w:rsidRDefault="00D14D05" w:rsidP="00D14D05">
      <w:pPr>
        <w:pStyle w:val="berschrift3"/>
        <w:rPr>
          <w:rFonts w:asciiTheme="majorHAnsi" w:hAnsiTheme="majorHAnsi" w:cstheme="majorHAnsi"/>
        </w:rPr>
      </w:pPr>
      <w:bookmarkStart w:id="12" w:name="_Toc131354641"/>
      <w:r w:rsidRPr="00332B97">
        <w:rPr>
          <w:rFonts w:asciiTheme="majorHAnsi" w:hAnsiTheme="majorHAnsi" w:cstheme="majorHAnsi"/>
        </w:rPr>
        <w:t>Waste Management and Disposal</w:t>
      </w:r>
      <w:bookmarkEnd w:id="12"/>
    </w:p>
    <w:p w14:paraId="05E7C7EA" w14:textId="77777777" w:rsidR="00D14D05" w:rsidRPr="00332B97" w:rsidRDefault="00D14D05" w:rsidP="00D14D05">
      <w:pPr>
        <w:rPr>
          <w:rFonts w:asciiTheme="majorHAnsi" w:hAnsiTheme="majorHAnsi" w:cstheme="majorHAnsi"/>
          <w:b/>
        </w:rPr>
      </w:pPr>
      <w:r w:rsidRPr="00332B97">
        <w:rPr>
          <w:rFonts w:asciiTheme="majorHAnsi" w:hAnsiTheme="majorHAnsi" w:cstheme="majorHAnsi"/>
        </w:rPr>
        <w:t xml:space="preserve">Separate and recycle waste materials in accordance with </w:t>
      </w:r>
      <w:r w:rsidRPr="00332B97">
        <w:rPr>
          <w:rFonts w:asciiTheme="majorHAnsi" w:hAnsiTheme="majorHAnsi" w:cstheme="majorHAnsi"/>
          <w:b/>
        </w:rPr>
        <w:t xml:space="preserve">national regulations. </w:t>
      </w:r>
    </w:p>
    <w:p w14:paraId="27ED08AB" w14:textId="77777777" w:rsidR="00D14D05" w:rsidRPr="00332B97" w:rsidRDefault="00D14D05" w:rsidP="00D14D05">
      <w:pPr>
        <w:rPr>
          <w:rFonts w:asciiTheme="majorHAnsi" w:hAnsiTheme="majorHAnsi" w:cstheme="majorHAnsi"/>
        </w:rPr>
      </w:pPr>
      <w:r w:rsidRPr="00332B97">
        <w:rPr>
          <w:rFonts w:asciiTheme="majorHAnsi" w:hAnsiTheme="majorHAnsi" w:cstheme="majorHAnsi"/>
        </w:rPr>
        <w:t>Remove from site and</w:t>
      </w:r>
      <w:r w:rsidRPr="00332B97">
        <w:rPr>
          <w:rFonts w:asciiTheme="majorHAnsi" w:hAnsiTheme="majorHAnsi" w:cstheme="majorHAnsi"/>
          <w:b/>
        </w:rPr>
        <w:t xml:space="preserve"> </w:t>
      </w:r>
      <w:r w:rsidRPr="00332B97">
        <w:rPr>
          <w:rFonts w:asciiTheme="majorHAnsi" w:hAnsiTheme="majorHAnsi" w:cstheme="majorHAnsi"/>
        </w:rPr>
        <w:t xml:space="preserve">dispose of packaging materials at appropriate recycling facilities. Collect and separate for disposal paper, plastic, polystyrene, corrugated cardboard, packaging </w:t>
      </w:r>
      <w:r w:rsidRPr="00332B97">
        <w:rPr>
          <w:rFonts w:asciiTheme="majorHAnsi" w:hAnsiTheme="majorHAnsi" w:cstheme="majorHAnsi"/>
        </w:rPr>
        <w:lastRenderedPageBreak/>
        <w:t>material in appropriate on-site bins for recycling in accordance with local Waste Management Plan.</w:t>
      </w:r>
    </w:p>
    <w:p w14:paraId="4B72457D" w14:textId="77777777" w:rsidR="00D14D05" w:rsidRPr="00332B97" w:rsidRDefault="00D14D05" w:rsidP="00D14D05">
      <w:pPr>
        <w:rPr>
          <w:rFonts w:asciiTheme="majorHAnsi" w:hAnsiTheme="majorHAnsi" w:cstheme="majorHAnsi"/>
        </w:rPr>
      </w:pPr>
      <w:r w:rsidRPr="00332B97">
        <w:rPr>
          <w:rFonts w:asciiTheme="majorHAnsi" w:hAnsiTheme="majorHAnsi" w:cstheme="majorHAnsi"/>
        </w:rPr>
        <w:t>Divert unused metals, wiring, oils, consumables materials to the recycling facility as approved by owner’s representative.</w:t>
      </w:r>
    </w:p>
    <w:p w14:paraId="1CC4957A" w14:textId="104FD0B4" w:rsidR="00CD54F4" w:rsidRPr="00332B97" w:rsidRDefault="00940302" w:rsidP="005D6504">
      <w:pPr>
        <w:rPr>
          <w:rFonts w:asciiTheme="majorHAnsi" w:hAnsiTheme="majorHAnsi" w:cstheme="majorHAnsi"/>
        </w:rPr>
      </w:pPr>
      <w:r>
        <w:rPr>
          <w:rFonts w:asciiTheme="majorHAnsi" w:hAnsiTheme="majorHAnsi" w:cstheme="majorHAnsi"/>
        </w:rPr>
        <w:t xml:space="preserve"> </w:t>
      </w:r>
    </w:p>
    <w:p w14:paraId="05063BED" w14:textId="77777777" w:rsidR="00930F17" w:rsidRPr="00332B97" w:rsidRDefault="00930F17" w:rsidP="00930F17">
      <w:pPr>
        <w:pStyle w:val="berschrift3"/>
      </w:pPr>
      <w:r w:rsidRPr="00332B97">
        <w:t xml:space="preserve">Annexes: </w:t>
      </w:r>
    </w:p>
    <w:p w14:paraId="5B359351" w14:textId="1E499241" w:rsidR="00930F17" w:rsidRPr="00332B97" w:rsidRDefault="0B933F63" w:rsidP="00930F17">
      <w:pPr>
        <w:pStyle w:val="Listenabsatz"/>
        <w:numPr>
          <w:ilvl w:val="0"/>
          <w:numId w:val="47"/>
        </w:numPr>
        <w:rPr>
          <w:rFonts w:asciiTheme="majorHAnsi" w:hAnsiTheme="majorHAnsi" w:cstheme="majorBidi"/>
        </w:rPr>
      </w:pPr>
      <w:r w:rsidRPr="7C685D67">
        <w:rPr>
          <w:rFonts w:asciiTheme="majorHAnsi" w:hAnsiTheme="majorHAnsi" w:cstheme="majorBidi"/>
        </w:rPr>
        <w:t xml:space="preserve">Drawings </w:t>
      </w:r>
    </w:p>
    <w:p w14:paraId="31616850" w14:textId="77777777" w:rsidR="00930F17" w:rsidRPr="00332B97" w:rsidRDefault="00930F17" w:rsidP="00930F17">
      <w:pPr>
        <w:pStyle w:val="Listenabsatz"/>
        <w:numPr>
          <w:ilvl w:val="0"/>
          <w:numId w:val="47"/>
        </w:numPr>
        <w:rPr>
          <w:rFonts w:asciiTheme="majorHAnsi" w:hAnsiTheme="majorHAnsi" w:cstheme="majorHAnsi"/>
        </w:rPr>
      </w:pPr>
      <w:r w:rsidRPr="00332B97">
        <w:rPr>
          <w:rFonts w:asciiTheme="majorHAnsi" w:hAnsiTheme="majorHAnsi" w:cstheme="majorHAnsi"/>
        </w:rPr>
        <w:t xml:space="preserve">Pictures of the existing equipment </w:t>
      </w:r>
    </w:p>
    <w:p w14:paraId="00EB8F65" w14:textId="77777777" w:rsidR="00930F17" w:rsidRPr="00332B97" w:rsidRDefault="00930F17" w:rsidP="00930F17">
      <w:pPr>
        <w:pStyle w:val="Listenabsatz"/>
        <w:numPr>
          <w:ilvl w:val="0"/>
          <w:numId w:val="47"/>
        </w:numPr>
        <w:rPr>
          <w:rFonts w:asciiTheme="majorHAnsi" w:hAnsiTheme="majorHAnsi" w:cstheme="majorHAnsi"/>
        </w:rPr>
      </w:pPr>
      <w:r w:rsidRPr="00332B97">
        <w:rPr>
          <w:rFonts w:asciiTheme="majorHAnsi" w:hAnsiTheme="majorHAnsi" w:cstheme="majorHAnsi"/>
        </w:rPr>
        <w:t xml:space="preserve">Proposed training curricula </w:t>
      </w:r>
    </w:p>
    <w:p w14:paraId="67E8D05C" w14:textId="0D0DA2B5" w:rsidR="00930F17" w:rsidRPr="00332B97" w:rsidRDefault="00930F17" w:rsidP="00930F17">
      <w:pPr>
        <w:pStyle w:val="Listenabsatz"/>
        <w:numPr>
          <w:ilvl w:val="0"/>
          <w:numId w:val="47"/>
        </w:numPr>
        <w:rPr>
          <w:rFonts w:asciiTheme="majorHAnsi" w:hAnsiTheme="majorHAnsi" w:cstheme="majorHAnsi"/>
        </w:rPr>
      </w:pPr>
      <w:r w:rsidRPr="00332B97">
        <w:rPr>
          <w:rFonts w:asciiTheme="majorHAnsi" w:hAnsiTheme="majorHAnsi" w:cstheme="majorHAnsi"/>
        </w:rPr>
        <w:t>Excel BOQ</w:t>
      </w:r>
      <w:r w:rsidR="002A74EB">
        <w:rPr>
          <w:rFonts w:asciiTheme="majorHAnsi" w:hAnsiTheme="majorHAnsi" w:cstheme="majorHAnsi"/>
        </w:rPr>
        <w:t xml:space="preserve"> (see attachment)</w:t>
      </w:r>
    </w:p>
    <w:p w14:paraId="2B8CAFD6" w14:textId="77777777" w:rsidR="00D26D79" w:rsidRDefault="00D26D79" w:rsidP="004B2AAB">
      <w:pPr>
        <w:rPr>
          <w:rFonts w:asciiTheme="majorHAnsi" w:hAnsiTheme="majorHAnsi" w:cstheme="majorHAnsi"/>
        </w:rPr>
        <w:sectPr w:rsidR="00D26D79" w:rsidSect="00512AA4">
          <w:footerReference w:type="default" r:id="rId16"/>
          <w:pgSz w:w="11906" w:h="16838"/>
          <w:pgMar w:top="1276" w:right="1417" w:bottom="1134" w:left="1417" w:header="708" w:footer="457" w:gutter="0"/>
          <w:cols w:space="708"/>
          <w:docGrid w:linePitch="360"/>
        </w:sectPr>
      </w:pPr>
    </w:p>
    <w:p w14:paraId="218CA87C" w14:textId="41FEF6D6" w:rsidR="5D64A14E" w:rsidRDefault="5D64A14E" w:rsidP="7C685D67">
      <w:pPr>
        <w:rPr>
          <w:rFonts w:asciiTheme="majorHAnsi" w:hAnsiTheme="majorHAnsi" w:cstheme="majorBidi"/>
          <w:b/>
          <w:bCs/>
        </w:rPr>
      </w:pPr>
      <w:r w:rsidRPr="7C685D67">
        <w:rPr>
          <w:rFonts w:asciiTheme="majorHAnsi" w:hAnsiTheme="majorHAnsi" w:cstheme="majorBidi"/>
          <w:b/>
          <w:bCs/>
        </w:rPr>
        <w:lastRenderedPageBreak/>
        <w:t>Annex 1: Drawings</w:t>
      </w:r>
    </w:p>
    <w:p w14:paraId="77105F4D" w14:textId="3FE734B3" w:rsidR="00050DD6" w:rsidRDefault="00166905" w:rsidP="7C685D67">
      <w:pPr>
        <w:rPr>
          <w:rFonts w:asciiTheme="majorHAnsi" w:hAnsiTheme="majorHAnsi" w:cstheme="majorBidi"/>
          <w:b/>
          <w:bCs/>
        </w:rPr>
      </w:pPr>
      <w:r w:rsidRPr="00166905">
        <w:rPr>
          <w:rFonts w:asciiTheme="majorHAnsi" w:hAnsiTheme="majorHAnsi" w:cstheme="majorBidi"/>
          <w:b/>
          <w:bCs/>
          <w:noProof/>
        </w:rPr>
        <w:drawing>
          <wp:inline distT="0" distB="0" distL="0" distR="0" wp14:anchorId="23DD7D03" wp14:editId="0BC20C2A">
            <wp:extent cx="5760720" cy="4224655"/>
            <wp:effectExtent l="0" t="0" r="0" b="4445"/>
            <wp:docPr id="12540895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089539" name=""/>
                    <pic:cNvPicPr/>
                  </pic:nvPicPr>
                  <pic:blipFill>
                    <a:blip r:embed="rId17"/>
                    <a:stretch>
                      <a:fillRect/>
                    </a:stretch>
                  </pic:blipFill>
                  <pic:spPr>
                    <a:xfrm>
                      <a:off x="0" y="0"/>
                      <a:ext cx="5760720" cy="4224655"/>
                    </a:xfrm>
                    <a:prstGeom prst="rect">
                      <a:avLst/>
                    </a:prstGeom>
                  </pic:spPr>
                </pic:pic>
              </a:graphicData>
            </a:graphic>
          </wp:inline>
        </w:drawing>
      </w:r>
    </w:p>
    <w:p w14:paraId="19E9DA61" w14:textId="77777777" w:rsidR="00166905" w:rsidRDefault="00166905" w:rsidP="00B50765">
      <w:pPr>
        <w:rPr>
          <w:rFonts w:asciiTheme="majorHAnsi" w:hAnsiTheme="majorHAnsi" w:cstheme="majorHAnsi"/>
          <w:b/>
        </w:rPr>
      </w:pPr>
    </w:p>
    <w:p w14:paraId="3B7C5567" w14:textId="77777777" w:rsidR="00FC0CEE" w:rsidRDefault="00FC0CEE" w:rsidP="00B50765">
      <w:pPr>
        <w:rPr>
          <w:rFonts w:asciiTheme="majorHAnsi" w:hAnsiTheme="majorHAnsi" w:cstheme="majorHAnsi"/>
          <w:b/>
        </w:rPr>
      </w:pPr>
    </w:p>
    <w:p w14:paraId="0E5CDCA4" w14:textId="77777777" w:rsidR="00FC0CEE" w:rsidRDefault="00FC0CEE" w:rsidP="00B50765">
      <w:pPr>
        <w:rPr>
          <w:rFonts w:asciiTheme="majorHAnsi" w:hAnsiTheme="majorHAnsi" w:cstheme="majorHAnsi"/>
          <w:b/>
        </w:rPr>
      </w:pPr>
    </w:p>
    <w:p w14:paraId="77CF04E5" w14:textId="77777777" w:rsidR="00FC0CEE" w:rsidRDefault="00FC0CEE" w:rsidP="00B50765">
      <w:pPr>
        <w:rPr>
          <w:rFonts w:asciiTheme="majorHAnsi" w:hAnsiTheme="majorHAnsi" w:cstheme="majorHAnsi"/>
          <w:b/>
        </w:rPr>
      </w:pPr>
    </w:p>
    <w:p w14:paraId="6429CCF0" w14:textId="77777777" w:rsidR="00FC0CEE" w:rsidRDefault="00FC0CEE" w:rsidP="00B50765">
      <w:pPr>
        <w:rPr>
          <w:rFonts w:asciiTheme="majorHAnsi" w:hAnsiTheme="majorHAnsi" w:cstheme="majorHAnsi"/>
          <w:b/>
        </w:rPr>
      </w:pPr>
    </w:p>
    <w:p w14:paraId="718A3CB3" w14:textId="77777777" w:rsidR="00FC0CEE" w:rsidRDefault="00FC0CEE" w:rsidP="00B50765">
      <w:pPr>
        <w:rPr>
          <w:rFonts w:asciiTheme="majorHAnsi" w:hAnsiTheme="majorHAnsi" w:cstheme="majorHAnsi"/>
          <w:b/>
        </w:rPr>
      </w:pPr>
    </w:p>
    <w:p w14:paraId="59838E74" w14:textId="77777777" w:rsidR="00FC0CEE" w:rsidRDefault="00FC0CEE" w:rsidP="00B50765">
      <w:pPr>
        <w:rPr>
          <w:rFonts w:asciiTheme="majorHAnsi" w:hAnsiTheme="majorHAnsi" w:cstheme="majorHAnsi"/>
          <w:b/>
        </w:rPr>
      </w:pPr>
    </w:p>
    <w:p w14:paraId="4D15F016" w14:textId="77777777" w:rsidR="00FC0CEE" w:rsidRDefault="00FC0CEE" w:rsidP="00B50765">
      <w:pPr>
        <w:rPr>
          <w:rFonts w:asciiTheme="majorHAnsi" w:hAnsiTheme="majorHAnsi" w:cstheme="majorHAnsi"/>
          <w:b/>
        </w:rPr>
      </w:pPr>
    </w:p>
    <w:p w14:paraId="1F2AEFF5" w14:textId="77777777" w:rsidR="00FC0CEE" w:rsidRDefault="00FC0CEE" w:rsidP="00B50765">
      <w:pPr>
        <w:rPr>
          <w:rFonts w:asciiTheme="majorHAnsi" w:hAnsiTheme="majorHAnsi" w:cstheme="majorHAnsi"/>
          <w:b/>
        </w:rPr>
      </w:pPr>
    </w:p>
    <w:p w14:paraId="4F9276DC" w14:textId="77777777" w:rsidR="00FC0CEE" w:rsidRDefault="00FC0CEE" w:rsidP="00B50765">
      <w:pPr>
        <w:rPr>
          <w:rFonts w:asciiTheme="majorHAnsi" w:hAnsiTheme="majorHAnsi" w:cstheme="majorHAnsi"/>
          <w:b/>
        </w:rPr>
      </w:pPr>
    </w:p>
    <w:p w14:paraId="708C53FF" w14:textId="77777777" w:rsidR="00FC0CEE" w:rsidRDefault="00FC0CEE" w:rsidP="00B50765">
      <w:pPr>
        <w:rPr>
          <w:rFonts w:asciiTheme="majorHAnsi" w:hAnsiTheme="majorHAnsi" w:cstheme="majorHAnsi"/>
          <w:b/>
        </w:rPr>
      </w:pPr>
    </w:p>
    <w:p w14:paraId="786893A5" w14:textId="77777777" w:rsidR="00FC0CEE" w:rsidRDefault="00FC0CEE" w:rsidP="00B50765">
      <w:pPr>
        <w:rPr>
          <w:rFonts w:asciiTheme="majorHAnsi" w:hAnsiTheme="majorHAnsi" w:cstheme="majorHAnsi"/>
          <w:b/>
        </w:rPr>
      </w:pPr>
    </w:p>
    <w:p w14:paraId="7A50996D" w14:textId="77777777" w:rsidR="00FC0CEE" w:rsidRDefault="00FC0CEE" w:rsidP="00B50765">
      <w:pPr>
        <w:rPr>
          <w:rFonts w:asciiTheme="majorHAnsi" w:hAnsiTheme="majorHAnsi" w:cstheme="majorHAnsi"/>
          <w:b/>
        </w:rPr>
      </w:pPr>
    </w:p>
    <w:p w14:paraId="02101C64" w14:textId="77777777" w:rsidR="00FC0CEE" w:rsidRDefault="00FC0CEE" w:rsidP="00B50765">
      <w:pPr>
        <w:rPr>
          <w:rFonts w:asciiTheme="majorHAnsi" w:hAnsiTheme="majorHAnsi" w:cstheme="majorHAnsi"/>
          <w:b/>
        </w:rPr>
      </w:pPr>
    </w:p>
    <w:p w14:paraId="785261D2" w14:textId="77777777" w:rsidR="00FC0CEE" w:rsidRDefault="00FC0CEE" w:rsidP="00B50765">
      <w:pPr>
        <w:rPr>
          <w:rFonts w:asciiTheme="majorHAnsi" w:hAnsiTheme="majorHAnsi" w:cstheme="majorHAnsi"/>
          <w:b/>
        </w:rPr>
      </w:pPr>
    </w:p>
    <w:p w14:paraId="3E372AF3" w14:textId="77777777" w:rsidR="00FC0CEE" w:rsidRDefault="00FC0CEE" w:rsidP="00B50765">
      <w:pPr>
        <w:rPr>
          <w:rFonts w:asciiTheme="majorHAnsi" w:hAnsiTheme="majorHAnsi" w:cstheme="majorHAnsi"/>
          <w:b/>
        </w:rPr>
      </w:pPr>
    </w:p>
    <w:p w14:paraId="36A5CFF5" w14:textId="77777777" w:rsidR="00FC0CEE" w:rsidRDefault="00FC0CEE" w:rsidP="00B50765">
      <w:pPr>
        <w:rPr>
          <w:rFonts w:asciiTheme="majorHAnsi" w:hAnsiTheme="majorHAnsi" w:cstheme="majorHAnsi"/>
          <w:b/>
        </w:rPr>
      </w:pPr>
    </w:p>
    <w:p w14:paraId="19B3B11A" w14:textId="77777777" w:rsidR="00FC0CEE" w:rsidRDefault="00FC0CEE" w:rsidP="00B50765">
      <w:pPr>
        <w:rPr>
          <w:rFonts w:asciiTheme="majorHAnsi" w:hAnsiTheme="majorHAnsi" w:cstheme="majorHAnsi"/>
          <w:b/>
        </w:rPr>
      </w:pPr>
    </w:p>
    <w:p w14:paraId="4F08AF35" w14:textId="77777777" w:rsidR="00FC0CEE" w:rsidRDefault="00FC0CEE" w:rsidP="00B50765">
      <w:pPr>
        <w:rPr>
          <w:rFonts w:asciiTheme="majorHAnsi" w:hAnsiTheme="majorHAnsi" w:cstheme="majorHAnsi"/>
          <w:b/>
        </w:rPr>
      </w:pPr>
    </w:p>
    <w:p w14:paraId="54DAFD2C" w14:textId="75794FF9" w:rsidR="00FC40DB" w:rsidRPr="000B2A6F" w:rsidRDefault="00B50765" w:rsidP="00FC40DB">
      <w:pPr>
        <w:rPr>
          <w:rFonts w:asciiTheme="majorHAnsi" w:hAnsiTheme="majorHAnsi" w:cstheme="majorHAnsi"/>
          <w:b/>
        </w:rPr>
      </w:pPr>
      <w:r w:rsidRPr="00332B97">
        <w:rPr>
          <w:rFonts w:asciiTheme="majorHAnsi" w:hAnsiTheme="majorHAnsi" w:cstheme="majorHAnsi"/>
          <w:b/>
        </w:rPr>
        <w:lastRenderedPageBreak/>
        <w:t>Annex 2: Pictures</w:t>
      </w:r>
      <w:r w:rsidR="000B2A6F">
        <w:rPr>
          <w:rFonts w:asciiTheme="majorHAnsi" w:hAnsiTheme="majorHAnsi" w:cstheme="majorHAnsi"/>
          <w:b/>
        </w:rPr>
        <w:t xml:space="preserve"> of </w:t>
      </w:r>
      <w:r w:rsidR="00FC40DB" w:rsidRPr="00BC069D">
        <w:rPr>
          <w:rFonts w:asciiTheme="minorHAnsi" w:hAnsiTheme="minorHAnsi" w:cstheme="minorHAnsi"/>
          <w:b/>
          <w:bCs/>
        </w:rPr>
        <w:t xml:space="preserve">Standard Supermarket Status Quo </w:t>
      </w:r>
    </w:p>
    <w:tbl>
      <w:tblPr>
        <w:tblStyle w:val="Tabellenrast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8"/>
        <w:gridCol w:w="5087"/>
      </w:tblGrid>
      <w:tr w:rsidR="00FC40DB" w:rsidRPr="00BC069D" w14:paraId="510C1A34" w14:textId="77777777" w:rsidTr="002D6D56">
        <w:trPr>
          <w:cnfStyle w:val="100000000000" w:firstRow="1" w:lastRow="0" w:firstColumn="0" w:lastColumn="0" w:oddVBand="0" w:evenVBand="0" w:oddHBand="0" w:evenHBand="0" w:firstRowFirstColumn="0" w:firstRowLastColumn="0" w:lastRowFirstColumn="0" w:lastRowLastColumn="0"/>
        </w:trPr>
        <w:tc>
          <w:tcPr>
            <w:tcW w:w="4978" w:type="dxa"/>
          </w:tcPr>
          <w:p w14:paraId="702F63F6" w14:textId="77777777" w:rsidR="00FC40DB" w:rsidRPr="00BC069D" w:rsidRDefault="00FC40DB" w:rsidP="002D6D56">
            <w:pPr>
              <w:rPr>
                <w:rFonts w:asciiTheme="minorHAnsi" w:hAnsiTheme="minorHAnsi" w:cstheme="minorHAnsi"/>
                <w:b w:val="0"/>
                <w:bCs/>
                <w:sz w:val="22"/>
                <w:szCs w:val="22"/>
                <w:lang w:val="en-GB"/>
              </w:rPr>
            </w:pPr>
            <w:r w:rsidRPr="00BC069D">
              <w:rPr>
                <w:rFonts w:asciiTheme="minorHAnsi" w:hAnsiTheme="minorHAnsi" w:cstheme="minorHAnsi"/>
                <w:bCs/>
                <w:sz w:val="22"/>
                <w:szCs w:val="22"/>
                <w:lang w:val="en-GB"/>
              </w:rPr>
              <w:t>Supermarket Entrance</w:t>
            </w:r>
          </w:p>
        </w:tc>
        <w:tc>
          <w:tcPr>
            <w:tcW w:w="5087" w:type="dxa"/>
          </w:tcPr>
          <w:p w14:paraId="651AD28B" w14:textId="77777777" w:rsidR="00FC40DB" w:rsidRPr="00BC069D" w:rsidRDefault="00FC40DB" w:rsidP="002D6D56">
            <w:pPr>
              <w:rPr>
                <w:rFonts w:asciiTheme="minorHAnsi" w:hAnsiTheme="minorHAnsi" w:cstheme="minorHAnsi"/>
                <w:sz w:val="22"/>
                <w:szCs w:val="22"/>
                <w:lang w:val="en-GB"/>
              </w:rPr>
            </w:pPr>
            <w:r w:rsidRPr="00BC069D">
              <w:rPr>
                <w:rFonts w:asciiTheme="minorHAnsi" w:hAnsiTheme="minorHAnsi" w:cstheme="minorHAnsi"/>
                <w:sz w:val="22"/>
                <w:szCs w:val="22"/>
                <w:lang w:val="en-GB"/>
              </w:rPr>
              <w:t>Freezer Island</w:t>
            </w:r>
          </w:p>
        </w:tc>
      </w:tr>
      <w:tr w:rsidR="00FC40DB" w:rsidRPr="00BC069D" w14:paraId="24D22656" w14:textId="77777777" w:rsidTr="002D6D56">
        <w:tc>
          <w:tcPr>
            <w:tcW w:w="4978" w:type="dxa"/>
          </w:tcPr>
          <w:p w14:paraId="58561275" w14:textId="77777777" w:rsidR="00FC40DB" w:rsidRPr="00BC069D" w:rsidRDefault="00FC40DB" w:rsidP="002D6D56">
            <w:pPr>
              <w:rPr>
                <w:rFonts w:asciiTheme="minorHAnsi" w:hAnsiTheme="minorHAnsi" w:cstheme="minorHAnsi"/>
                <w:b/>
                <w:bCs/>
                <w:sz w:val="22"/>
                <w:szCs w:val="22"/>
                <w:lang w:val="en-GB"/>
              </w:rPr>
            </w:pPr>
            <w:r w:rsidRPr="00BC069D">
              <w:rPr>
                <w:rFonts w:asciiTheme="minorHAnsi" w:hAnsiTheme="minorHAnsi" w:cstheme="minorHAnsi"/>
                <w:noProof/>
              </w:rPr>
              <w:drawing>
                <wp:inline distT="0" distB="0" distL="0" distR="0" wp14:anchorId="58EC820E" wp14:editId="04464249">
                  <wp:extent cx="3023870" cy="1359535"/>
                  <wp:effectExtent l="0" t="0" r="0" b="0"/>
                  <wp:docPr id="450065904" name="Grafik 450065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23870" cy="1359535"/>
                          </a:xfrm>
                          <a:prstGeom prst="rect">
                            <a:avLst/>
                          </a:prstGeom>
                          <a:noFill/>
                          <a:ln>
                            <a:noFill/>
                          </a:ln>
                        </pic:spPr>
                      </pic:pic>
                    </a:graphicData>
                  </a:graphic>
                </wp:inline>
              </w:drawing>
            </w:r>
          </w:p>
          <w:p w14:paraId="790EFCF9" w14:textId="77777777" w:rsidR="00FC40DB" w:rsidRPr="00BC069D" w:rsidRDefault="00FC40DB" w:rsidP="00FC40DB">
            <w:pPr>
              <w:pStyle w:val="Listenabsatz"/>
              <w:numPr>
                <w:ilvl w:val="0"/>
                <w:numId w:val="49"/>
              </w:numPr>
              <w:spacing w:after="0"/>
              <w:jc w:val="left"/>
              <w:rPr>
                <w:rFonts w:asciiTheme="minorHAnsi" w:hAnsiTheme="minorHAnsi" w:cstheme="minorHAnsi"/>
                <w:sz w:val="22"/>
                <w:szCs w:val="22"/>
                <w:lang w:val="en-GB"/>
              </w:rPr>
            </w:pPr>
          </w:p>
        </w:tc>
        <w:tc>
          <w:tcPr>
            <w:tcW w:w="5087" w:type="dxa"/>
          </w:tcPr>
          <w:p w14:paraId="4F0BE0EE" w14:textId="77777777" w:rsidR="00FC40DB" w:rsidRPr="00BC069D" w:rsidRDefault="00FC40DB" w:rsidP="002D6D56">
            <w:pPr>
              <w:rPr>
                <w:rFonts w:asciiTheme="minorHAnsi" w:hAnsiTheme="minorHAnsi" w:cstheme="minorHAnsi"/>
                <w:sz w:val="22"/>
                <w:szCs w:val="22"/>
                <w:lang w:val="en-GB"/>
              </w:rPr>
            </w:pPr>
            <w:r w:rsidRPr="00BC069D">
              <w:rPr>
                <w:rFonts w:asciiTheme="minorHAnsi" w:hAnsiTheme="minorHAnsi" w:cstheme="minorHAnsi"/>
                <w:noProof/>
              </w:rPr>
              <w:drawing>
                <wp:inline distT="0" distB="0" distL="0" distR="0" wp14:anchorId="16698CEA" wp14:editId="6A4FAECB">
                  <wp:extent cx="3093696" cy="1393391"/>
                  <wp:effectExtent l="0" t="0" r="0" b="0"/>
                  <wp:docPr id="10768959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14498" cy="1402760"/>
                          </a:xfrm>
                          <a:prstGeom prst="rect">
                            <a:avLst/>
                          </a:prstGeom>
                          <a:noFill/>
                          <a:ln>
                            <a:noFill/>
                          </a:ln>
                        </pic:spPr>
                      </pic:pic>
                    </a:graphicData>
                  </a:graphic>
                </wp:inline>
              </w:drawing>
            </w:r>
          </w:p>
          <w:p w14:paraId="15C0E9B3" w14:textId="77777777" w:rsidR="00FC40DB" w:rsidRPr="00BC069D" w:rsidRDefault="00FC40DB" w:rsidP="00FC40DB">
            <w:pPr>
              <w:pStyle w:val="Listenabsatz"/>
              <w:numPr>
                <w:ilvl w:val="0"/>
                <w:numId w:val="49"/>
              </w:numPr>
              <w:spacing w:after="0"/>
              <w:jc w:val="left"/>
              <w:rPr>
                <w:rFonts w:asciiTheme="minorHAnsi" w:hAnsiTheme="minorHAnsi" w:cstheme="minorHAnsi"/>
                <w:sz w:val="22"/>
                <w:szCs w:val="22"/>
                <w:lang w:val="en-GB"/>
              </w:rPr>
            </w:pPr>
          </w:p>
        </w:tc>
      </w:tr>
      <w:tr w:rsidR="00FC40DB" w:rsidRPr="00BC069D" w14:paraId="44063F21" w14:textId="77777777" w:rsidTr="002D6D56">
        <w:tc>
          <w:tcPr>
            <w:tcW w:w="4978" w:type="dxa"/>
          </w:tcPr>
          <w:p w14:paraId="2D156E76" w14:textId="77777777" w:rsidR="00FC40DB" w:rsidRPr="00BC069D" w:rsidRDefault="00FC40DB" w:rsidP="002D6D56">
            <w:pPr>
              <w:rPr>
                <w:rFonts w:asciiTheme="minorHAnsi" w:hAnsiTheme="minorHAnsi" w:cstheme="minorHAnsi"/>
                <w:b/>
                <w:bCs/>
                <w:sz w:val="22"/>
                <w:szCs w:val="22"/>
                <w:lang w:val="en-GB"/>
              </w:rPr>
            </w:pPr>
            <w:r w:rsidRPr="00BC069D">
              <w:rPr>
                <w:rFonts w:asciiTheme="minorHAnsi" w:hAnsiTheme="minorHAnsi" w:cstheme="minorHAnsi"/>
                <w:b/>
                <w:bCs/>
                <w:sz w:val="22"/>
                <w:szCs w:val="22"/>
                <w:lang w:val="en-GB"/>
              </w:rPr>
              <w:t>Multideck - Display cabinet</w:t>
            </w:r>
          </w:p>
        </w:tc>
        <w:tc>
          <w:tcPr>
            <w:tcW w:w="5087" w:type="dxa"/>
          </w:tcPr>
          <w:p w14:paraId="2A3B67B4" w14:textId="77777777" w:rsidR="00FC40DB" w:rsidRPr="00BC069D" w:rsidRDefault="00FC40DB" w:rsidP="002D6D56">
            <w:pPr>
              <w:rPr>
                <w:rFonts w:asciiTheme="minorHAnsi" w:hAnsiTheme="minorHAnsi" w:cstheme="minorHAnsi"/>
                <w:sz w:val="22"/>
                <w:szCs w:val="22"/>
                <w:lang w:val="en-GB"/>
              </w:rPr>
            </w:pPr>
            <w:r w:rsidRPr="00BC069D">
              <w:rPr>
                <w:rFonts w:asciiTheme="minorHAnsi" w:hAnsiTheme="minorHAnsi" w:cstheme="minorHAnsi"/>
                <w:sz w:val="22"/>
                <w:szCs w:val="22"/>
                <w:lang w:val="en-GB"/>
              </w:rPr>
              <w:t>Bottle coolers</w:t>
            </w:r>
          </w:p>
        </w:tc>
      </w:tr>
      <w:tr w:rsidR="00FC40DB" w:rsidRPr="00BC069D" w14:paraId="18BC0881" w14:textId="77777777" w:rsidTr="002D6D56">
        <w:tc>
          <w:tcPr>
            <w:tcW w:w="4978" w:type="dxa"/>
          </w:tcPr>
          <w:p w14:paraId="3EB0AD8E" w14:textId="77777777" w:rsidR="00FC40DB" w:rsidRPr="00BC069D" w:rsidRDefault="00FC40DB" w:rsidP="002D6D56">
            <w:pPr>
              <w:rPr>
                <w:rFonts w:asciiTheme="minorHAnsi" w:hAnsiTheme="minorHAnsi" w:cstheme="minorHAnsi"/>
                <w:sz w:val="22"/>
                <w:szCs w:val="22"/>
                <w:lang w:val="en-GB"/>
              </w:rPr>
            </w:pPr>
            <w:r w:rsidRPr="00BC069D">
              <w:rPr>
                <w:rFonts w:asciiTheme="minorHAnsi" w:hAnsiTheme="minorHAnsi" w:cstheme="minorHAnsi"/>
                <w:noProof/>
              </w:rPr>
              <w:drawing>
                <wp:inline distT="0" distB="0" distL="0" distR="0" wp14:anchorId="0DF18E05" wp14:editId="06E21B5B">
                  <wp:extent cx="3023870" cy="1359535"/>
                  <wp:effectExtent l="0" t="0" r="0" b="0"/>
                  <wp:docPr id="639061438" name="Grafik 63906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23870" cy="1359535"/>
                          </a:xfrm>
                          <a:prstGeom prst="rect">
                            <a:avLst/>
                          </a:prstGeom>
                          <a:noFill/>
                          <a:ln>
                            <a:noFill/>
                          </a:ln>
                        </pic:spPr>
                      </pic:pic>
                    </a:graphicData>
                  </a:graphic>
                </wp:inline>
              </w:drawing>
            </w:r>
          </w:p>
          <w:p w14:paraId="1AFEEEE3" w14:textId="77777777" w:rsidR="00FC40DB" w:rsidRPr="00BC069D" w:rsidRDefault="00FC40DB" w:rsidP="00FC40DB">
            <w:pPr>
              <w:pStyle w:val="Listenabsatz"/>
              <w:numPr>
                <w:ilvl w:val="0"/>
                <w:numId w:val="49"/>
              </w:numPr>
              <w:spacing w:after="0"/>
              <w:jc w:val="left"/>
              <w:rPr>
                <w:rFonts w:asciiTheme="minorHAnsi" w:hAnsiTheme="minorHAnsi" w:cstheme="minorHAnsi"/>
                <w:sz w:val="22"/>
                <w:szCs w:val="22"/>
                <w:lang w:val="en-GB"/>
              </w:rPr>
            </w:pPr>
          </w:p>
        </w:tc>
        <w:tc>
          <w:tcPr>
            <w:tcW w:w="5087" w:type="dxa"/>
          </w:tcPr>
          <w:p w14:paraId="411F4D30" w14:textId="77777777" w:rsidR="00FC40DB" w:rsidRPr="00BC069D" w:rsidRDefault="00FC40DB" w:rsidP="002D6D56">
            <w:pPr>
              <w:rPr>
                <w:rFonts w:asciiTheme="minorHAnsi" w:hAnsiTheme="minorHAnsi" w:cstheme="minorHAnsi"/>
                <w:sz w:val="22"/>
                <w:szCs w:val="22"/>
                <w:lang w:val="en-GB"/>
              </w:rPr>
            </w:pPr>
            <w:r w:rsidRPr="00BC069D">
              <w:rPr>
                <w:rFonts w:asciiTheme="minorHAnsi" w:hAnsiTheme="minorHAnsi" w:cstheme="minorHAnsi"/>
                <w:noProof/>
              </w:rPr>
              <w:drawing>
                <wp:inline distT="0" distB="0" distL="0" distR="0" wp14:anchorId="2B4014C1" wp14:editId="5468E769">
                  <wp:extent cx="3023870" cy="1359535"/>
                  <wp:effectExtent l="0" t="0" r="0" b="0"/>
                  <wp:docPr id="200988920" name="Grafik 200988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23870" cy="1359535"/>
                          </a:xfrm>
                          <a:prstGeom prst="rect">
                            <a:avLst/>
                          </a:prstGeom>
                          <a:noFill/>
                          <a:ln>
                            <a:noFill/>
                          </a:ln>
                        </pic:spPr>
                      </pic:pic>
                    </a:graphicData>
                  </a:graphic>
                </wp:inline>
              </w:drawing>
            </w:r>
          </w:p>
          <w:p w14:paraId="68E0F24B" w14:textId="77777777" w:rsidR="00FC40DB" w:rsidRPr="00BC069D" w:rsidRDefault="00FC40DB" w:rsidP="00FC40DB">
            <w:pPr>
              <w:pStyle w:val="Listenabsatz"/>
              <w:numPr>
                <w:ilvl w:val="0"/>
                <w:numId w:val="49"/>
              </w:numPr>
              <w:spacing w:after="0"/>
              <w:jc w:val="left"/>
              <w:rPr>
                <w:rFonts w:asciiTheme="minorHAnsi" w:hAnsiTheme="minorHAnsi" w:cstheme="minorHAnsi"/>
                <w:sz w:val="22"/>
                <w:szCs w:val="22"/>
                <w:lang w:val="en-GB"/>
              </w:rPr>
            </w:pPr>
          </w:p>
        </w:tc>
      </w:tr>
      <w:tr w:rsidR="00FC40DB" w:rsidRPr="00BC069D" w14:paraId="70E39852" w14:textId="77777777" w:rsidTr="002D6D56">
        <w:tc>
          <w:tcPr>
            <w:tcW w:w="10065" w:type="dxa"/>
            <w:gridSpan w:val="2"/>
          </w:tcPr>
          <w:p w14:paraId="009F0DDD" w14:textId="77777777" w:rsidR="00FC40DB" w:rsidRPr="00BC069D" w:rsidRDefault="00FC40DB" w:rsidP="002D6D56">
            <w:pPr>
              <w:rPr>
                <w:rFonts w:asciiTheme="minorHAnsi" w:hAnsiTheme="minorHAnsi" w:cstheme="minorHAnsi"/>
                <w:sz w:val="22"/>
                <w:szCs w:val="22"/>
                <w:lang w:val="en-GB"/>
              </w:rPr>
            </w:pPr>
            <w:r w:rsidRPr="00BC069D">
              <w:rPr>
                <w:rFonts w:asciiTheme="minorHAnsi" w:hAnsiTheme="minorHAnsi" w:cstheme="minorHAnsi"/>
                <w:b/>
                <w:bCs/>
                <w:sz w:val="22"/>
                <w:szCs w:val="22"/>
                <w:lang w:val="en-GB"/>
              </w:rPr>
              <w:t xml:space="preserve">Back view of current HFC refrigeration system </w:t>
            </w:r>
          </w:p>
        </w:tc>
      </w:tr>
      <w:tr w:rsidR="00FC40DB" w:rsidRPr="00BC069D" w14:paraId="7CF67D06" w14:textId="77777777" w:rsidTr="002D6D56">
        <w:trPr>
          <w:trHeight w:val="300"/>
        </w:trPr>
        <w:tc>
          <w:tcPr>
            <w:tcW w:w="4978" w:type="dxa"/>
          </w:tcPr>
          <w:p w14:paraId="6657751A" w14:textId="77777777" w:rsidR="00FC40DB" w:rsidRPr="00BC069D" w:rsidRDefault="00FC40DB" w:rsidP="002D6D56">
            <w:pPr>
              <w:rPr>
                <w:rFonts w:asciiTheme="minorHAnsi" w:hAnsiTheme="minorHAnsi" w:cstheme="minorHAnsi"/>
                <w:sz w:val="22"/>
                <w:szCs w:val="22"/>
                <w:lang w:val="en-GB"/>
              </w:rPr>
            </w:pPr>
            <w:r w:rsidRPr="00BC069D">
              <w:rPr>
                <w:rFonts w:asciiTheme="minorHAnsi" w:hAnsiTheme="minorHAnsi" w:cstheme="minorHAnsi"/>
                <w:noProof/>
              </w:rPr>
              <w:drawing>
                <wp:inline distT="0" distB="0" distL="0" distR="0" wp14:anchorId="578282EE" wp14:editId="7DD8BB6F">
                  <wp:extent cx="1260210" cy="2238375"/>
                  <wp:effectExtent l="0" t="0" r="0" b="0"/>
                  <wp:docPr id="97293118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65304" cy="2247424"/>
                          </a:xfrm>
                          <a:prstGeom prst="rect">
                            <a:avLst/>
                          </a:prstGeom>
                          <a:noFill/>
                          <a:ln>
                            <a:noFill/>
                          </a:ln>
                        </pic:spPr>
                      </pic:pic>
                    </a:graphicData>
                  </a:graphic>
                </wp:inline>
              </w:drawing>
            </w:r>
          </w:p>
          <w:p w14:paraId="443460CE" w14:textId="77777777" w:rsidR="00FC40DB" w:rsidRPr="00BC069D" w:rsidRDefault="00FC40DB" w:rsidP="00FC40DB">
            <w:pPr>
              <w:pStyle w:val="Listenabsatz"/>
              <w:numPr>
                <w:ilvl w:val="0"/>
                <w:numId w:val="49"/>
              </w:numPr>
              <w:rPr>
                <w:rFonts w:asciiTheme="minorHAnsi" w:hAnsiTheme="minorHAnsi" w:cstheme="minorHAnsi"/>
                <w:lang w:val="en-GB"/>
              </w:rPr>
            </w:pPr>
          </w:p>
        </w:tc>
        <w:tc>
          <w:tcPr>
            <w:tcW w:w="5087" w:type="dxa"/>
          </w:tcPr>
          <w:p w14:paraId="28728A11" w14:textId="77777777" w:rsidR="00FC40DB" w:rsidRPr="00BC069D" w:rsidRDefault="00FC40DB" w:rsidP="002D6D56">
            <w:pPr>
              <w:rPr>
                <w:rFonts w:asciiTheme="minorHAnsi" w:hAnsiTheme="minorHAnsi" w:cstheme="minorHAnsi"/>
                <w:sz w:val="22"/>
                <w:szCs w:val="22"/>
                <w:lang w:val="en-GB"/>
              </w:rPr>
            </w:pPr>
            <w:r w:rsidRPr="00BC069D">
              <w:rPr>
                <w:rFonts w:asciiTheme="minorHAnsi" w:hAnsiTheme="minorHAnsi" w:cstheme="minorHAnsi"/>
                <w:noProof/>
              </w:rPr>
              <w:drawing>
                <wp:inline distT="0" distB="0" distL="0" distR="0" wp14:anchorId="3FB09FE4" wp14:editId="4E46668B">
                  <wp:extent cx="1260211" cy="2238375"/>
                  <wp:effectExtent l="0" t="0" r="0" b="0"/>
                  <wp:docPr id="16263467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64512" cy="2246015"/>
                          </a:xfrm>
                          <a:prstGeom prst="rect">
                            <a:avLst/>
                          </a:prstGeom>
                          <a:noFill/>
                          <a:ln>
                            <a:noFill/>
                          </a:ln>
                        </pic:spPr>
                      </pic:pic>
                    </a:graphicData>
                  </a:graphic>
                </wp:inline>
              </w:drawing>
            </w:r>
          </w:p>
          <w:p w14:paraId="4D276FBD" w14:textId="77777777" w:rsidR="00FC40DB" w:rsidRPr="00BC069D" w:rsidRDefault="00FC40DB" w:rsidP="00FC40DB">
            <w:pPr>
              <w:pStyle w:val="Listenabsatz"/>
              <w:numPr>
                <w:ilvl w:val="0"/>
                <w:numId w:val="49"/>
              </w:numPr>
              <w:rPr>
                <w:rFonts w:asciiTheme="minorHAnsi" w:hAnsiTheme="minorHAnsi" w:cstheme="minorHAnsi"/>
                <w:lang w:val="en-GB"/>
              </w:rPr>
            </w:pPr>
          </w:p>
        </w:tc>
      </w:tr>
    </w:tbl>
    <w:p w14:paraId="24131C3A" w14:textId="77777777" w:rsidR="004F6BE8" w:rsidRDefault="004F6BE8" w:rsidP="00B50765">
      <w:pPr>
        <w:rPr>
          <w:rFonts w:asciiTheme="majorHAnsi" w:hAnsiTheme="majorHAnsi" w:cstheme="majorHAnsi"/>
          <w:b/>
        </w:rPr>
      </w:pPr>
    </w:p>
    <w:p w14:paraId="0E0CC42E" w14:textId="77777777" w:rsidR="00FC0CEE" w:rsidRDefault="00FC0CEE" w:rsidP="00B50765">
      <w:pPr>
        <w:rPr>
          <w:rFonts w:asciiTheme="majorHAnsi" w:hAnsiTheme="majorHAnsi" w:cstheme="majorHAnsi"/>
          <w:b/>
        </w:rPr>
      </w:pPr>
    </w:p>
    <w:p w14:paraId="0CEBE30D" w14:textId="77777777" w:rsidR="00FC0CEE" w:rsidRDefault="00FC0CEE" w:rsidP="00B50765">
      <w:pPr>
        <w:rPr>
          <w:rFonts w:asciiTheme="majorHAnsi" w:hAnsiTheme="majorHAnsi" w:cstheme="majorHAnsi"/>
          <w:b/>
        </w:rPr>
      </w:pPr>
    </w:p>
    <w:p w14:paraId="42FCB48A" w14:textId="77777777" w:rsidR="00FC0CEE" w:rsidRDefault="00FC0CEE" w:rsidP="00B50765">
      <w:pPr>
        <w:rPr>
          <w:rFonts w:asciiTheme="majorHAnsi" w:hAnsiTheme="majorHAnsi" w:cstheme="majorHAnsi"/>
          <w:b/>
        </w:rPr>
      </w:pPr>
    </w:p>
    <w:p w14:paraId="6410F423" w14:textId="77777777" w:rsidR="00FC0CEE" w:rsidRDefault="00FC0CEE" w:rsidP="00B50765">
      <w:pPr>
        <w:rPr>
          <w:rFonts w:asciiTheme="majorHAnsi" w:hAnsiTheme="majorHAnsi" w:cstheme="majorHAnsi"/>
          <w:b/>
        </w:rPr>
      </w:pPr>
    </w:p>
    <w:p w14:paraId="46363187" w14:textId="77777777" w:rsidR="00FC0CEE" w:rsidRDefault="00FC0CEE" w:rsidP="00B50765">
      <w:pPr>
        <w:rPr>
          <w:rFonts w:asciiTheme="majorHAnsi" w:hAnsiTheme="majorHAnsi" w:cstheme="majorHAnsi"/>
          <w:b/>
        </w:rPr>
      </w:pPr>
    </w:p>
    <w:p w14:paraId="1106EB3A" w14:textId="77777777" w:rsidR="00FC0CEE" w:rsidRDefault="00FC0CEE" w:rsidP="00B50765">
      <w:pPr>
        <w:rPr>
          <w:rFonts w:asciiTheme="majorHAnsi" w:hAnsiTheme="majorHAnsi" w:cstheme="majorHAnsi"/>
          <w:b/>
        </w:rPr>
      </w:pPr>
    </w:p>
    <w:p w14:paraId="6BF1F772" w14:textId="77777777" w:rsidR="00FC0CEE" w:rsidRDefault="00FC0CEE" w:rsidP="00B50765">
      <w:pPr>
        <w:rPr>
          <w:rFonts w:asciiTheme="majorHAnsi" w:hAnsiTheme="majorHAnsi" w:cstheme="majorHAnsi"/>
          <w:b/>
        </w:rPr>
      </w:pPr>
    </w:p>
    <w:p w14:paraId="16D42E30" w14:textId="77777777" w:rsidR="00FC0CEE" w:rsidRDefault="00FC0CEE" w:rsidP="00B50765">
      <w:pPr>
        <w:rPr>
          <w:rFonts w:asciiTheme="majorHAnsi" w:hAnsiTheme="majorHAnsi" w:cstheme="majorHAnsi"/>
          <w:b/>
        </w:rPr>
      </w:pPr>
    </w:p>
    <w:p w14:paraId="3046E312" w14:textId="77777777" w:rsidR="000B2A6F" w:rsidRDefault="000B2A6F" w:rsidP="00B50765">
      <w:pPr>
        <w:rPr>
          <w:rFonts w:asciiTheme="majorHAnsi" w:hAnsiTheme="majorHAnsi" w:cstheme="majorHAnsi"/>
          <w:b/>
        </w:rPr>
      </w:pPr>
    </w:p>
    <w:p w14:paraId="798E91C4" w14:textId="5333AD05" w:rsidR="003C5E8A" w:rsidRPr="00DA1E2A" w:rsidRDefault="005102B3" w:rsidP="003C5E8A">
      <w:pPr>
        <w:rPr>
          <w:rFonts w:asciiTheme="majorHAnsi" w:hAnsiTheme="majorHAnsi" w:cstheme="majorHAnsi"/>
          <w:b/>
        </w:rPr>
      </w:pPr>
      <w:r w:rsidRPr="00332B97">
        <w:rPr>
          <w:rFonts w:asciiTheme="majorHAnsi" w:hAnsiTheme="majorHAnsi" w:cstheme="majorHAnsi"/>
          <w:b/>
        </w:rPr>
        <w:lastRenderedPageBreak/>
        <w:t xml:space="preserve">Annex 3: Proposed Training Curricula </w:t>
      </w:r>
    </w:p>
    <w:tbl>
      <w:tblPr>
        <w:tblW w:w="9346" w:type="dxa"/>
        <w:tblCellMar>
          <w:left w:w="70" w:type="dxa"/>
          <w:right w:w="70" w:type="dxa"/>
        </w:tblCellMar>
        <w:tblLook w:val="04A0" w:firstRow="1" w:lastRow="0" w:firstColumn="1" w:lastColumn="0" w:noHBand="0" w:noVBand="1"/>
      </w:tblPr>
      <w:tblGrid>
        <w:gridCol w:w="7225"/>
        <w:gridCol w:w="2121"/>
      </w:tblGrid>
      <w:tr w:rsidR="003C5E8A" w:rsidRPr="00BC069D" w14:paraId="25F0B403" w14:textId="77777777" w:rsidTr="002D6D56">
        <w:trPr>
          <w:trHeight w:val="450"/>
        </w:trPr>
        <w:tc>
          <w:tcPr>
            <w:tcW w:w="9346" w:type="dxa"/>
            <w:gridSpan w:val="2"/>
            <w:tcBorders>
              <w:top w:val="single" w:sz="8" w:space="0" w:color="auto"/>
              <w:left w:val="single" w:sz="4" w:space="0" w:color="auto"/>
              <w:bottom w:val="single" w:sz="4" w:space="0" w:color="auto"/>
              <w:right w:val="single" w:sz="4" w:space="0" w:color="auto"/>
            </w:tcBorders>
            <w:shd w:val="clear" w:color="auto" w:fill="D9D9D9" w:themeFill="background1" w:themeFillShade="D9"/>
            <w:vAlign w:val="center"/>
          </w:tcPr>
          <w:p w14:paraId="6D7B1565" w14:textId="77777777" w:rsidR="003C5E8A" w:rsidRPr="00BC069D" w:rsidRDefault="003C5E8A" w:rsidP="003C5E8A">
            <w:pPr>
              <w:pStyle w:val="berschrift4"/>
              <w:numPr>
                <w:ilvl w:val="0"/>
                <w:numId w:val="30"/>
              </w:numPr>
              <w:spacing w:before="0" w:after="0"/>
              <w:ind w:left="720"/>
              <w:rPr>
                <w:rFonts w:asciiTheme="minorHAnsi" w:hAnsiTheme="minorHAnsi" w:cstheme="minorHAnsi"/>
              </w:rPr>
            </w:pPr>
            <w:r w:rsidRPr="00BC069D">
              <w:rPr>
                <w:rFonts w:asciiTheme="minorHAnsi" w:hAnsiTheme="minorHAnsi" w:cstheme="minorHAnsi"/>
              </w:rPr>
              <w:t xml:space="preserve">Basic thermodynamics (knowledge only) </w:t>
            </w:r>
          </w:p>
        </w:tc>
      </w:tr>
      <w:tr w:rsidR="003C5E8A" w:rsidRPr="00BC069D" w14:paraId="11BEF5FB" w14:textId="77777777" w:rsidTr="002D6D56">
        <w:trPr>
          <w:trHeight w:val="551"/>
        </w:trPr>
        <w:tc>
          <w:tcPr>
            <w:tcW w:w="7225" w:type="dxa"/>
            <w:tcBorders>
              <w:top w:val="single" w:sz="8" w:space="0" w:color="auto"/>
              <w:left w:val="single" w:sz="4" w:space="0" w:color="auto"/>
              <w:bottom w:val="single" w:sz="4" w:space="0" w:color="auto"/>
              <w:right w:val="single" w:sz="4" w:space="0" w:color="auto"/>
            </w:tcBorders>
            <w:vAlign w:val="center"/>
          </w:tcPr>
          <w:p w14:paraId="1E36955C"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Know the basic SI units, for example: temperature, pressure, mass, density, energy</w:t>
            </w:r>
          </w:p>
        </w:tc>
        <w:tc>
          <w:tcPr>
            <w:tcW w:w="2121" w:type="dxa"/>
            <w:tcBorders>
              <w:top w:val="single" w:sz="8" w:space="0" w:color="auto"/>
              <w:left w:val="single" w:sz="4" w:space="0" w:color="auto"/>
              <w:bottom w:val="single" w:sz="4" w:space="0" w:color="auto"/>
              <w:right w:val="single" w:sz="4" w:space="0" w:color="auto"/>
            </w:tcBorders>
            <w:vAlign w:val="center"/>
          </w:tcPr>
          <w:p w14:paraId="2F0C9BBA"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w:t>
            </w:r>
          </w:p>
        </w:tc>
      </w:tr>
      <w:tr w:rsidR="003C5E8A" w:rsidRPr="00BC069D" w14:paraId="1CB05BC6" w14:textId="77777777" w:rsidTr="002D6D56">
        <w:trPr>
          <w:trHeight w:val="900"/>
        </w:trPr>
        <w:tc>
          <w:tcPr>
            <w:tcW w:w="7225" w:type="dxa"/>
            <w:tcBorders>
              <w:top w:val="nil"/>
              <w:left w:val="single" w:sz="4" w:space="0" w:color="auto"/>
              <w:bottom w:val="single" w:sz="4" w:space="0" w:color="auto"/>
              <w:right w:val="single" w:sz="4" w:space="0" w:color="auto"/>
            </w:tcBorders>
            <w:vAlign w:val="center"/>
            <w:hideMark/>
          </w:tcPr>
          <w:p w14:paraId="65EF55A1"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Understand basic refrigeration, terms, for example:</w:t>
            </w:r>
            <w:r w:rsidRPr="00BC069D">
              <w:rPr>
                <w:rFonts w:asciiTheme="minorHAnsi" w:hAnsiTheme="minorHAnsi" w:cstheme="minorHAnsi"/>
                <w:sz w:val="22"/>
              </w:rPr>
              <w:br/>
              <w:t>Enthalpy and Entropy, Pressure, Temperature, Refrigerating Capacity, Power consumption, COP, Superheat, Sub-cooling, Liquid and Vapour properties</w:t>
            </w:r>
          </w:p>
        </w:tc>
        <w:tc>
          <w:tcPr>
            <w:tcW w:w="2121" w:type="dxa"/>
            <w:tcBorders>
              <w:top w:val="nil"/>
              <w:left w:val="single" w:sz="4" w:space="0" w:color="auto"/>
              <w:bottom w:val="single" w:sz="4" w:space="0" w:color="auto"/>
              <w:right w:val="single" w:sz="4" w:space="0" w:color="auto"/>
            </w:tcBorders>
            <w:vAlign w:val="center"/>
          </w:tcPr>
          <w:p w14:paraId="29B4EB37"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w:t>
            </w:r>
          </w:p>
        </w:tc>
      </w:tr>
      <w:tr w:rsidR="003C5E8A" w:rsidRPr="00BC069D" w14:paraId="62EC8480" w14:textId="77777777" w:rsidTr="002D6D56">
        <w:trPr>
          <w:trHeight w:val="638"/>
        </w:trPr>
        <w:tc>
          <w:tcPr>
            <w:tcW w:w="7225" w:type="dxa"/>
            <w:tcBorders>
              <w:top w:val="nil"/>
              <w:left w:val="single" w:sz="4" w:space="0" w:color="auto"/>
              <w:bottom w:val="single" w:sz="4" w:space="0" w:color="auto"/>
              <w:right w:val="single" w:sz="4" w:space="0" w:color="auto"/>
            </w:tcBorders>
            <w:vAlign w:val="center"/>
            <w:hideMark/>
          </w:tcPr>
          <w:p w14:paraId="34BD76A6"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Know the layout as well as use of the log p-h-diagrams of</w:t>
            </w:r>
            <w:r w:rsidRPr="00BC069D">
              <w:rPr>
                <w:rFonts w:asciiTheme="minorHAnsi" w:hAnsiTheme="minorHAnsi" w:cstheme="minorHAnsi"/>
                <w:sz w:val="22"/>
              </w:rPr>
              <w:br/>
              <w:t>refrigerants and understand triple point and supercritical area</w:t>
            </w:r>
          </w:p>
        </w:tc>
        <w:tc>
          <w:tcPr>
            <w:tcW w:w="2121" w:type="dxa"/>
            <w:tcBorders>
              <w:top w:val="nil"/>
              <w:left w:val="single" w:sz="4" w:space="0" w:color="auto"/>
              <w:bottom w:val="single" w:sz="4" w:space="0" w:color="auto"/>
              <w:right w:val="single" w:sz="4" w:space="0" w:color="auto"/>
            </w:tcBorders>
            <w:vAlign w:val="center"/>
          </w:tcPr>
          <w:p w14:paraId="637D8F3A"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w:t>
            </w:r>
          </w:p>
        </w:tc>
      </w:tr>
      <w:tr w:rsidR="003C5E8A" w:rsidRPr="00BC069D" w14:paraId="5C704AFE" w14:textId="77777777" w:rsidTr="002D6D56">
        <w:trPr>
          <w:trHeight w:val="549"/>
        </w:trPr>
        <w:tc>
          <w:tcPr>
            <w:tcW w:w="7225" w:type="dxa"/>
            <w:tcBorders>
              <w:top w:val="nil"/>
              <w:left w:val="single" w:sz="4" w:space="0" w:color="auto"/>
              <w:bottom w:val="single" w:sz="4" w:space="0" w:color="auto"/>
              <w:right w:val="single" w:sz="4" w:space="0" w:color="auto"/>
            </w:tcBorders>
            <w:vAlign w:val="center"/>
            <w:hideMark/>
          </w:tcPr>
          <w:p w14:paraId="26A419F0"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Know and use of the saturated and superheated vapour tables of all refrigerants in correlation with the log p-h diagrams as well</w:t>
            </w:r>
          </w:p>
        </w:tc>
        <w:tc>
          <w:tcPr>
            <w:tcW w:w="2121" w:type="dxa"/>
            <w:tcBorders>
              <w:top w:val="nil"/>
              <w:left w:val="single" w:sz="4" w:space="0" w:color="auto"/>
              <w:bottom w:val="single" w:sz="4" w:space="0" w:color="auto"/>
              <w:right w:val="single" w:sz="4" w:space="0" w:color="auto"/>
            </w:tcBorders>
            <w:vAlign w:val="center"/>
          </w:tcPr>
          <w:p w14:paraId="0083D433"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w:t>
            </w:r>
          </w:p>
        </w:tc>
      </w:tr>
      <w:tr w:rsidR="003C5E8A" w:rsidRPr="00BC069D" w14:paraId="621F7DCE" w14:textId="77777777" w:rsidTr="002D6D56">
        <w:trPr>
          <w:trHeight w:val="450"/>
        </w:trPr>
        <w:tc>
          <w:tcPr>
            <w:tcW w:w="7225" w:type="dxa"/>
            <w:tcBorders>
              <w:top w:val="nil"/>
              <w:left w:val="single" w:sz="4" w:space="0" w:color="auto"/>
              <w:bottom w:val="single" w:sz="4" w:space="0" w:color="auto"/>
              <w:right w:val="single" w:sz="4" w:space="0" w:color="auto"/>
            </w:tcBorders>
            <w:vAlign w:val="center"/>
            <w:hideMark/>
          </w:tcPr>
          <w:p w14:paraId="5AF9E164"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Draw a scheme of a compression refrigeration circuit</w:t>
            </w:r>
          </w:p>
        </w:tc>
        <w:tc>
          <w:tcPr>
            <w:tcW w:w="2121" w:type="dxa"/>
            <w:tcBorders>
              <w:top w:val="nil"/>
              <w:left w:val="single" w:sz="4" w:space="0" w:color="auto"/>
              <w:bottom w:val="single" w:sz="4" w:space="0" w:color="auto"/>
              <w:right w:val="single" w:sz="4" w:space="0" w:color="auto"/>
            </w:tcBorders>
            <w:vAlign w:val="center"/>
          </w:tcPr>
          <w:p w14:paraId="3F48ACF1"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w:t>
            </w:r>
          </w:p>
        </w:tc>
      </w:tr>
      <w:tr w:rsidR="003C5E8A" w:rsidRPr="00BC069D" w14:paraId="68CC28BC" w14:textId="77777777" w:rsidTr="002D6D56">
        <w:trPr>
          <w:trHeight w:val="690"/>
        </w:trPr>
        <w:tc>
          <w:tcPr>
            <w:tcW w:w="7225" w:type="dxa"/>
            <w:tcBorders>
              <w:top w:val="nil"/>
              <w:left w:val="single" w:sz="4" w:space="0" w:color="auto"/>
              <w:bottom w:val="single" w:sz="8" w:space="0" w:color="auto"/>
              <w:right w:val="single" w:sz="4" w:space="0" w:color="auto"/>
            </w:tcBorders>
            <w:vAlign w:val="center"/>
            <w:hideMark/>
          </w:tcPr>
          <w:p w14:paraId="6D2A2305"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Understand the meaning of different kind of pressures (e.g. design pressure, absolute and gauge pressure, strength test pressure, test pressure for leak detection)</w:t>
            </w:r>
          </w:p>
        </w:tc>
        <w:tc>
          <w:tcPr>
            <w:tcW w:w="2121" w:type="dxa"/>
            <w:tcBorders>
              <w:top w:val="nil"/>
              <w:left w:val="single" w:sz="4" w:space="0" w:color="auto"/>
              <w:bottom w:val="single" w:sz="8" w:space="0" w:color="auto"/>
              <w:right w:val="single" w:sz="4" w:space="0" w:color="auto"/>
            </w:tcBorders>
            <w:vAlign w:val="center"/>
          </w:tcPr>
          <w:p w14:paraId="048E7932"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w:t>
            </w:r>
          </w:p>
        </w:tc>
      </w:tr>
    </w:tbl>
    <w:p w14:paraId="7B43AFA0" w14:textId="77777777" w:rsidR="003C5E8A" w:rsidRPr="00BC069D" w:rsidRDefault="003C5E8A" w:rsidP="003C5E8A">
      <w:pPr>
        <w:spacing w:after="0"/>
        <w:rPr>
          <w:rFonts w:asciiTheme="minorHAnsi" w:hAnsiTheme="minorHAnsi" w:cstheme="minorHAnsi"/>
        </w:rPr>
      </w:pPr>
    </w:p>
    <w:tbl>
      <w:tblPr>
        <w:tblW w:w="9346" w:type="dxa"/>
        <w:tblBorders>
          <w:top w:val="single" w:sz="4" w:space="0" w:color="auto"/>
          <w:left w:val="single" w:sz="4" w:space="0" w:color="auto"/>
          <w:bottom w:val="single" w:sz="8"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25"/>
        <w:gridCol w:w="2121"/>
      </w:tblGrid>
      <w:tr w:rsidR="003C5E8A" w:rsidRPr="00BC069D" w14:paraId="45DEE28E" w14:textId="77777777" w:rsidTr="002D6D56">
        <w:trPr>
          <w:trHeight w:val="468"/>
          <w:tblHeader/>
        </w:trPr>
        <w:tc>
          <w:tcPr>
            <w:tcW w:w="9346" w:type="dxa"/>
            <w:gridSpan w:val="2"/>
            <w:shd w:val="clear" w:color="auto" w:fill="D9D9D9" w:themeFill="background1" w:themeFillShade="D9"/>
            <w:vAlign w:val="center"/>
          </w:tcPr>
          <w:p w14:paraId="6EB58C93" w14:textId="77777777" w:rsidR="003C5E8A" w:rsidRPr="00BC069D" w:rsidRDefault="003C5E8A" w:rsidP="003C5E8A">
            <w:pPr>
              <w:pStyle w:val="berschrift4"/>
              <w:numPr>
                <w:ilvl w:val="0"/>
                <w:numId w:val="30"/>
              </w:numPr>
              <w:spacing w:after="0"/>
              <w:ind w:left="720"/>
              <w:rPr>
                <w:rFonts w:asciiTheme="minorHAnsi" w:hAnsiTheme="minorHAnsi" w:cstheme="minorHAnsi"/>
              </w:rPr>
            </w:pPr>
            <w:r w:rsidRPr="00BC069D">
              <w:rPr>
                <w:rFonts w:asciiTheme="minorHAnsi" w:hAnsiTheme="minorHAnsi" w:cstheme="minorHAnsi"/>
              </w:rPr>
              <w:t>Components and tests of refrigerating systems</w:t>
            </w:r>
          </w:p>
        </w:tc>
      </w:tr>
      <w:tr w:rsidR="003C5E8A" w:rsidRPr="00BC069D" w14:paraId="7233CCAD" w14:textId="77777777" w:rsidTr="002D6D56">
        <w:trPr>
          <w:trHeight w:val="468"/>
        </w:trPr>
        <w:tc>
          <w:tcPr>
            <w:tcW w:w="7225" w:type="dxa"/>
            <w:vAlign w:val="center"/>
            <w:hideMark/>
          </w:tcPr>
          <w:p w14:paraId="12A644DE" w14:textId="77777777" w:rsidR="003C5E8A" w:rsidRPr="00BC069D" w:rsidRDefault="003C5E8A" w:rsidP="002D6D56">
            <w:pPr>
              <w:pStyle w:val="KeinLeerraum"/>
              <w:spacing w:before="40"/>
              <w:rPr>
                <w:rFonts w:asciiTheme="minorHAnsi" w:hAnsiTheme="minorHAnsi" w:cstheme="minorHAnsi"/>
                <w:sz w:val="22"/>
              </w:rPr>
            </w:pPr>
            <w:r w:rsidRPr="00BC069D">
              <w:rPr>
                <w:rFonts w:asciiTheme="minorHAnsi" w:hAnsiTheme="minorHAnsi" w:cstheme="minorHAnsi"/>
                <w:sz w:val="22"/>
              </w:rPr>
              <w:t>The refrigerating circuit (RAC and Heat pump installation)</w:t>
            </w:r>
          </w:p>
        </w:tc>
        <w:tc>
          <w:tcPr>
            <w:tcW w:w="2121" w:type="dxa"/>
            <w:vAlign w:val="center"/>
          </w:tcPr>
          <w:p w14:paraId="0FACC5FA" w14:textId="77777777" w:rsidR="003C5E8A" w:rsidRPr="00BC069D" w:rsidRDefault="003C5E8A" w:rsidP="002D6D56">
            <w:pPr>
              <w:pStyle w:val="KeinLeerraum"/>
              <w:spacing w:before="40"/>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6855B2DE" w14:textId="77777777" w:rsidTr="002D6D56">
        <w:trPr>
          <w:trHeight w:val="417"/>
        </w:trPr>
        <w:tc>
          <w:tcPr>
            <w:tcW w:w="7225" w:type="dxa"/>
            <w:vAlign w:val="center"/>
            <w:hideMark/>
          </w:tcPr>
          <w:p w14:paraId="48400647" w14:textId="77777777" w:rsidR="003C5E8A" w:rsidRPr="00BC069D" w:rsidRDefault="003C5E8A" w:rsidP="002D6D56">
            <w:pPr>
              <w:pStyle w:val="KeinLeerraum"/>
              <w:spacing w:before="40"/>
              <w:rPr>
                <w:rFonts w:asciiTheme="minorHAnsi" w:hAnsiTheme="minorHAnsi" w:cstheme="minorHAnsi"/>
                <w:sz w:val="22"/>
              </w:rPr>
            </w:pPr>
            <w:r w:rsidRPr="00BC069D">
              <w:rPr>
                <w:rFonts w:asciiTheme="minorHAnsi" w:hAnsiTheme="minorHAnsi" w:cstheme="minorHAnsi"/>
                <w:sz w:val="22"/>
              </w:rPr>
              <w:t>Compressor (e.g. piston, scroll, hermetic, semi-hermetic)</w:t>
            </w:r>
          </w:p>
        </w:tc>
        <w:tc>
          <w:tcPr>
            <w:tcW w:w="2121" w:type="dxa"/>
            <w:vAlign w:val="center"/>
          </w:tcPr>
          <w:p w14:paraId="5B3DAE54" w14:textId="77777777" w:rsidR="003C5E8A" w:rsidRPr="00BC069D" w:rsidRDefault="003C5E8A" w:rsidP="002D6D56">
            <w:pPr>
              <w:pStyle w:val="KeinLeerraum"/>
              <w:spacing w:before="40"/>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5199E53D" w14:textId="77777777" w:rsidTr="002D6D56">
        <w:trPr>
          <w:trHeight w:val="423"/>
        </w:trPr>
        <w:tc>
          <w:tcPr>
            <w:tcW w:w="7225" w:type="dxa"/>
            <w:vAlign w:val="center"/>
            <w:hideMark/>
          </w:tcPr>
          <w:p w14:paraId="3ABBCD22" w14:textId="77777777" w:rsidR="003C5E8A" w:rsidRPr="00BC069D" w:rsidRDefault="003C5E8A" w:rsidP="002D6D56">
            <w:pPr>
              <w:pStyle w:val="KeinLeerraum"/>
              <w:spacing w:before="40"/>
              <w:rPr>
                <w:rFonts w:asciiTheme="minorHAnsi" w:hAnsiTheme="minorHAnsi" w:cstheme="minorHAnsi"/>
                <w:sz w:val="22"/>
              </w:rPr>
            </w:pPr>
            <w:r w:rsidRPr="00BC069D">
              <w:rPr>
                <w:rFonts w:asciiTheme="minorHAnsi" w:hAnsiTheme="minorHAnsi" w:cstheme="minorHAnsi"/>
                <w:sz w:val="22"/>
              </w:rPr>
              <w:t>Lubrication system</w:t>
            </w:r>
          </w:p>
        </w:tc>
        <w:tc>
          <w:tcPr>
            <w:tcW w:w="2121" w:type="dxa"/>
            <w:vAlign w:val="center"/>
          </w:tcPr>
          <w:p w14:paraId="51B96D10" w14:textId="77777777" w:rsidR="003C5E8A" w:rsidRPr="00BC069D" w:rsidRDefault="003C5E8A" w:rsidP="002D6D56">
            <w:pPr>
              <w:pStyle w:val="KeinLeerraum"/>
              <w:spacing w:before="40"/>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2F2A90EE" w14:textId="77777777" w:rsidTr="002D6D56">
        <w:trPr>
          <w:trHeight w:val="415"/>
        </w:trPr>
        <w:tc>
          <w:tcPr>
            <w:tcW w:w="7225" w:type="dxa"/>
            <w:vAlign w:val="center"/>
            <w:hideMark/>
          </w:tcPr>
          <w:p w14:paraId="17FC3A9E" w14:textId="77777777" w:rsidR="003C5E8A" w:rsidRPr="00BC069D" w:rsidRDefault="003C5E8A" w:rsidP="002D6D56">
            <w:pPr>
              <w:pStyle w:val="KeinLeerraum"/>
              <w:spacing w:before="40"/>
              <w:rPr>
                <w:rFonts w:asciiTheme="minorHAnsi" w:hAnsiTheme="minorHAnsi" w:cstheme="minorHAnsi"/>
                <w:sz w:val="22"/>
              </w:rPr>
            </w:pPr>
            <w:r w:rsidRPr="00BC069D">
              <w:rPr>
                <w:rFonts w:asciiTheme="minorHAnsi" w:hAnsiTheme="minorHAnsi" w:cstheme="minorHAnsi"/>
                <w:sz w:val="22"/>
              </w:rPr>
              <w:t>Capacity control</w:t>
            </w:r>
          </w:p>
        </w:tc>
        <w:tc>
          <w:tcPr>
            <w:tcW w:w="2121" w:type="dxa"/>
            <w:vAlign w:val="center"/>
          </w:tcPr>
          <w:p w14:paraId="426170A0" w14:textId="77777777" w:rsidR="003C5E8A" w:rsidRPr="00BC069D" w:rsidRDefault="003C5E8A" w:rsidP="002D6D56">
            <w:pPr>
              <w:pStyle w:val="KeinLeerraum"/>
              <w:spacing w:before="40"/>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0C41FA82" w14:textId="77777777" w:rsidTr="002D6D56">
        <w:trPr>
          <w:trHeight w:val="409"/>
        </w:trPr>
        <w:tc>
          <w:tcPr>
            <w:tcW w:w="7225" w:type="dxa"/>
            <w:vAlign w:val="center"/>
            <w:hideMark/>
          </w:tcPr>
          <w:p w14:paraId="0F06B608" w14:textId="77777777" w:rsidR="003C5E8A" w:rsidRPr="00BC069D" w:rsidRDefault="003C5E8A" w:rsidP="002D6D56">
            <w:pPr>
              <w:pStyle w:val="KeinLeerraum"/>
              <w:spacing w:before="40"/>
              <w:rPr>
                <w:rFonts w:asciiTheme="minorHAnsi" w:hAnsiTheme="minorHAnsi" w:cstheme="minorHAnsi"/>
                <w:sz w:val="22"/>
              </w:rPr>
            </w:pPr>
            <w:r w:rsidRPr="00BC069D">
              <w:rPr>
                <w:rFonts w:asciiTheme="minorHAnsi" w:hAnsiTheme="minorHAnsi" w:cstheme="minorHAnsi"/>
                <w:sz w:val="22"/>
              </w:rPr>
              <w:t>Pressure vessel</w:t>
            </w:r>
          </w:p>
        </w:tc>
        <w:tc>
          <w:tcPr>
            <w:tcW w:w="2121" w:type="dxa"/>
            <w:vAlign w:val="center"/>
          </w:tcPr>
          <w:p w14:paraId="0F8213E5" w14:textId="77777777" w:rsidR="003C5E8A" w:rsidRPr="00BC069D" w:rsidRDefault="003C5E8A" w:rsidP="002D6D56">
            <w:pPr>
              <w:pStyle w:val="KeinLeerraum"/>
              <w:spacing w:before="40"/>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628B7616" w14:textId="77777777" w:rsidTr="002D6D56">
        <w:trPr>
          <w:trHeight w:val="415"/>
        </w:trPr>
        <w:tc>
          <w:tcPr>
            <w:tcW w:w="7225" w:type="dxa"/>
            <w:vAlign w:val="center"/>
            <w:hideMark/>
          </w:tcPr>
          <w:p w14:paraId="5A33F72F" w14:textId="77777777" w:rsidR="003C5E8A" w:rsidRPr="00BC069D" w:rsidRDefault="003C5E8A" w:rsidP="002D6D56">
            <w:pPr>
              <w:pStyle w:val="KeinLeerraum"/>
              <w:spacing w:before="40"/>
              <w:rPr>
                <w:rFonts w:asciiTheme="minorHAnsi" w:hAnsiTheme="minorHAnsi" w:cstheme="minorHAnsi"/>
                <w:sz w:val="22"/>
              </w:rPr>
            </w:pPr>
            <w:r w:rsidRPr="00BC069D">
              <w:rPr>
                <w:rFonts w:asciiTheme="minorHAnsi" w:hAnsiTheme="minorHAnsi" w:cstheme="minorHAnsi"/>
                <w:sz w:val="22"/>
              </w:rPr>
              <w:t>Condenser</w:t>
            </w:r>
          </w:p>
        </w:tc>
        <w:tc>
          <w:tcPr>
            <w:tcW w:w="2121" w:type="dxa"/>
            <w:vAlign w:val="center"/>
          </w:tcPr>
          <w:p w14:paraId="169EBB7D" w14:textId="77777777" w:rsidR="003C5E8A" w:rsidRPr="00BC069D" w:rsidRDefault="003C5E8A" w:rsidP="002D6D56">
            <w:pPr>
              <w:pStyle w:val="KeinLeerraum"/>
              <w:spacing w:before="40"/>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79B20634" w14:textId="77777777" w:rsidTr="002D6D56">
        <w:trPr>
          <w:trHeight w:val="276"/>
        </w:trPr>
        <w:tc>
          <w:tcPr>
            <w:tcW w:w="7225" w:type="dxa"/>
            <w:vAlign w:val="center"/>
            <w:hideMark/>
          </w:tcPr>
          <w:p w14:paraId="60A7D863" w14:textId="6751EE0B" w:rsidR="003B33B5" w:rsidRPr="00BC069D" w:rsidRDefault="003C5E8A" w:rsidP="002D6D56">
            <w:pPr>
              <w:pStyle w:val="KeinLeerraum"/>
              <w:spacing w:before="40"/>
              <w:rPr>
                <w:rFonts w:asciiTheme="minorHAnsi" w:hAnsiTheme="minorHAnsi" w:cstheme="minorHAnsi"/>
                <w:sz w:val="22"/>
              </w:rPr>
            </w:pPr>
            <w:r w:rsidRPr="00BC069D">
              <w:rPr>
                <w:rFonts w:asciiTheme="minorHAnsi" w:hAnsiTheme="minorHAnsi" w:cstheme="minorHAnsi"/>
                <w:sz w:val="22"/>
              </w:rPr>
              <w:t>Gas cooler</w:t>
            </w:r>
          </w:p>
          <w:p w14:paraId="37C675CA" w14:textId="77777777" w:rsidR="003C5E8A" w:rsidRPr="00BC069D" w:rsidRDefault="003C5E8A" w:rsidP="002D6D56">
            <w:pPr>
              <w:pStyle w:val="KeinLeerraum"/>
              <w:spacing w:before="40"/>
              <w:rPr>
                <w:rFonts w:asciiTheme="minorHAnsi" w:hAnsiTheme="minorHAnsi" w:cstheme="minorHAnsi"/>
                <w:sz w:val="22"/>
              </w:rPr>
            </w:pPr>
          </w:p>
        </w:tc>
        <w:tc>
          <w:tcPr>
            <w:tcW w:w="2121" w:type="dxa"/>
            <w:vAlign w:val="center"/>
          </w:tcPr>
          <w:p w14:paraId="53A19A87" w14:textId="77777777" w:rsidR="003C5E8A" w:rsidRPr="00BC069D" w:rsidRDefault="003C5E8A" w:rsidP="002D6D56">
            <w:pPr>
              <w:pStyle w:val="KeinLeerraum"/>
              <w:spacing w:before="40"/>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72A1FC0F" w14:textId="77777777" w:rsidTr="002D6D56">
        <w:trPr>
          <w:trHeight w:val="560"/>
        </w:trPr>
        <w:tc>
          <w:tcPr>
            <w:tcW w:w="7225" w:type="dxa"/>
            <w:vAlign w:val="center"/>
            <w:hideMark/>
          </w:tcPr>
          <w:p w14:paraId="3DA4FEF0" w14:textId="77777777" w:rsidR="003C5E8A" w:rsidRPr="00BC069D" w:rsidRDefault="003C5E8A" w:rsidP="002D6D56">
            <w:pPr>
              <w:pStyle w:val="KeinLeerraum"/>
              <w:spacing w:before="40"/>
              <w:rPr>
                <w:rFonts w:asciiTheme="minorHAnsi" w:hAnsiTheme="minorHAnsi" w:cstheme="minorHAnsi"/>
                <w:sz w:val="22"/>
              </w:rPr>
            </w:pPr>
            <w:r w:rsidRPr="00BC069D">
              <w:rPr>
                <w:rFonts w:asciiTheme="minorHAnsi" w:hAnsiTheme="minorHAnsi" w:cstheme="minorHAnsi"/>
                <w:sz w:val="22"/>
              </w:rPr>
              <w:t>Liquid receiver</w:t>
            </w:r>
          </w:p>
        </w:tc>
        <w:tc>
          <w:tcPr>
            <w:tcW w:w="2121" w:type="dxa"/>
            <w:vAlign w:val="center"/>
          </w:tcPr>
          <w:p w14:paraId="7DD51560" w14:textId="77777777" w:rsidR="003C5E8A" w:rsidRPr="00BC069D" w:rsidRDefault="003C5E8A" w:rsidP="002D6D56">
            <w:pPr>
              <w:pStyle w:val="KeinLeerraum"/>
              <w:spacing w:before="40"/>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12204A2B" w14:textId="77777777" w:rsidTr="002D6D56">
        <w:trPr>
          <w:trHeight w:val="441"/>
        </w:trPr>
        <w:tc>
          <w:tcPr>
            <w:tcW w:w="7225" w:type="dxa"/>
            <w:vAlign w:val="center"/>
            <w:hideMark/>
          </w:tcPr>
          <w:p w14:paraId="4B4FB2C6" w14:textId="77777777" w:rsidR="003C5E8A" w:rsidRPr="00BC069D" w:rsidRDefault="003C5E8A" w:rsidP="002D6D56">
            <w:pPr>
              <w:pStyle w:val="KeinLeerraum"/>
              <w:spacing w:before="40"/>
              <w:rPr>
                <w:rFonts w:asciiTheme="minorHAnsi" w:hAnsiTheme="minorHAnsi" w:cstheme="minorHAnsi"/>
                <w:sz w:val="22"/>
              </w:rPr>
            </w:pPr>
            <w:r w:rsidRPr="00BC069D">
              <w:rPr>
                <w:rFonts w:asciiTheme="minorHAnsi" w:hAnsiTheme="minorHAnsi" w:cstheme="minorHAnsi"/>
                <w:sz w:val="22"/>
              </w:rPr>
              <w:t>Liquid separator</w:t>
            </w:r>
          </w:p>
        </w:tc>
        <w:tc>
          <w:tcPr>
            <w:tcW w:w="2121" w:type="dxa"/>
            <w:vAlign w:val="center"/>
          </w:tcPr>
          <w:p w14:paraId="4B8A425A" w14:textId="77777777" w:rsidR="003C5E8A" w:rsidRPr="00BC069D" w:rsidRDefault="003C5E8A" w:rsidP="002D6D56">
            <w:pPr>
              <w:pStyle w:val="KeinLeerraum"/>
              <w:spacing w:before="40"/>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244E350B" w14:textId="77777777" w:rsidTr="002D6D56">
        <w:trPr>
          <w:trHeight w:val="463"/>
        </w:trPr>
        <w:tc>
          <w:tcPr>
            <w:tcW w:w="7225" w:type="dxa"/>
            <w:vAlign w:val="center"/>
            <w:hideMark/>
          </w:tcPr>
          <w:p w14:paraId="7BCA146E" w14:textId="77777777" w:rsidR="003C5E8A" w:rsidRPr="00BC069D" w:rsidRDefault="003C5E8A" w:rsidP="002D6D56">
            <w:pPr>
              <w:pStyle w:val="KeinLeerraum"/>
              <w:spacing w:before="40"/>
              <w:rPr>
                <w:rFonts w:asciiTheme="minorHAnsi" w:hAnsiTheme="minorHAnsi" w:cstheme="minorHAnsi"/>
                <w:sz w:val="22"/>
              </w:rPr>
            </w:pPr>
            <w:r w:rsidRPr="00BC069D">
              <w:rPr>
                <w:rFonts w:asciiTheme="minorHAnsi" w:hAnsiTheme="minorHAnsi" w:cstheme="minorHAnsi"/>
                <w:sz w:val="22"/>
              </w:rPr>
              <w:t>Evaporator</w:t>
            </w:r>
          </w:p>
        </w:tc>
        <w:tc>
          <w:tcPr>
            <w:tcW w:w="2121" w:type="dxa"/>
            <w:vAlign w:val="center"/>
          </w:tcPr>
          <w:p w14:paraId="127EC4BD" w14:textId="77777777" w:rsidR="003C5E8A" w:rsidRPr="00BC069D" w:rsidRDefault="003C5E8A" w:rsidP="002D6D56">
            <w:pPr>
              <w:pStyle w:val="KeinLeerraum"/>
              <w:spacing w:before="40"/>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57B3687F" w14:textId="77777777" w:rsidTr="002D6D56">
        <w:trPr>
          <w:trHeight w:val="485"/>
        </w:trPr>
        <w:tc>
          <w:tcPr>
            <w:tcW w:w="7225" w:type="dxa"/>
            <w:vAlign w:val="center"/>
            <w:hideMark/>
          </w:tcPr>
          <w:p w14:paraId="6755AB2E" w14:textId="77777777" w:rsidR="003C5E8A" w:rsidRPr="00BC069D" w:rsidRDefault="003C5E8A" w:rsidP="002D6D56">
            <w:pPr>
              <w:pStyle w:val="KeinLeerraum"/>
              <w:spacing w:before="40"/>
              <w:rPr>
                <w:rFonts w:asciiTheme="minorHAnsi" w:hAnsiTheme="minorHAnsi" w:cstheme="minorHAnsi"/>
                <w:sz w:val="22"/>
              </w:rPr>
            </w:pPr>
            <w:r w:rsidRPr="00BC069D">
              <w:rPr>
                <w:rFonts w:asciiTheme="minorHAnsi" w:hAnsiTheme="minorHAnsi" w:cstheme="minorHAnsi"/>
                <w:sz w:val="22"/>
              </w:rPr>
              <w:t xml:space="preserve">Defrosting systems on evaporators </w:t>
            </w:r>
          </w:p>
        </w:tc>
        <w:tc>
          <w:tcPr>
            <w:tcW w:w="2121" w:type="dxa"/>
            <w:vAlign w:val="center"/>
          </w:tcPr>
          <w:p w14:paraId="5C94E8CA" w14:textId="77777777" w:rsidR="003C5E8A" w:rsidRPr="00BC069D" w:rsidRDefault="003C5E8A" w:rsidP="002D6D56">
            <w:pPr>
              <w:pStyle w:val="KeinLeerraum"/>
              <w:spacing w:before="40"/>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2D5F1B29" w14:textId="77777777" w:rsidTr="002D6D56">
        <w:trPr>
          <w:trHeight w:val="365"/>
        </w:trPr>
        <w:tc>
          <w:tcPr>
            <w:tcW w:w="7225" w:type="dxa"/>
            <w:vAlign w:val="center"/>
            <w:hideMark/>
          </w:tcPr>
          <w:p w14:paraId="18BCA52F" w14:textId="77777777" w:rsidR="003C5E8A" w:rsidRPr="00BC069D" w:rsidRDefault="003C5E8A" w:rsidP="002D6D56">
            <w:pPr>
              <w:pStyle w:val="KeinLeerraum"/>
              <w:spacing w:before="40"/>
              <w:rPr>
                <w:rFonts w:asciiTheme="minorHAnsi" w:hAnsiTheme="minorHAnsi" w:cstheme="minorHAnsi"/>
                <w:sz w:val="22"/>
              </w:rPr>
            </w:pPr>
            <w:r w:rsidRPr="00BC069D">
              <w:rPr>
                <w:rFonts w:asciiTheme="minorHAnsi" w:hAnsiTheme="minorHAnsi" w:cstheme="minorHAnsi"/>
                <w:sz w:val="22"/>
              </w:rPr>
              <w:t>Expansion devices</w:t>
            </w:r>
          </w:p>
        </w:tc>
        <w:tc>
          <w:tcPr>
            <w:tcW w:w="2121" w:type="dxa"/>
            <w:vAlign w:val="center"/>
          </w:tcPr>
          <w:p w14:paraId="1819B5C6" w14:textId="77777777" w:rsidR="003C5E8A" w:rsidRPr="00BC069D" w:rsidRDefault="003C5E8A" w:rsidP="002D6D56">
            <w:pPr>
              <w:pStyle w:val="KeinLeerraum"/>
              <w:spacing w:before="40"/>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39342F70" w14:textId="77777777" w:rsidTr="002D6D56">
        <w:trPr>
          <w:trHeight w:val="373"/>
        </w:trPr>
        <w:tc>
          <w:tcPr>
            <w:tcW w:w="7225" w:type="dxa"/>
            <w:vAlign w:val="center"/>
            <w:hideMark/>
          </w:tcPr>
          <w:p w14:paraId="34A1D082" w14:textId="77777777" w:rsidR="003C5E8A" w:rsidRPr="00BC069D" w:rsidRDefault="003C5E8A" w:rsidP="002D6D56">
            <w:pPr>
              <w:pStyle w:val="KeinLeerraum"/>
              <w:spacing w:before="40"/>
              <w:rPr>
                <w:rFonts w:asciiTheme="minorHAnsi" w:hAnsiTheme="minorHAnsi" w:cstheme="minorHAnsi"/>
                <w:sz w:val="22"/>
              </w:rPr>
            </w:pPr>
            <w:r w:rsidRPr="00BC069D">
              <w:rPr>
                <w:rFonts w:asciiTheme="minorHAnsi" w:hAnsiTheme="minorHAnsi" w:cstheme="minorHAnsi"/>
                <w:sz w:val="22"/>
              </w:rPr>
              <w:t>Preassembled units</w:t>
            </w:r>
          </w:p>
        </w:tc>
        <w:tc>
          <w:tcPr>
            <w:tcW w:w="2121" w:type="dxa"/>
            <w:vAlign w:val="center"/>
          </w:tcPr>
          <w:p w14:paraId="3EC8D22F" w14:textId="77777777" w:rsidR="003C5E8A" w:rsidRPr="00BC069D" w:rsidRDefault="003C5E8A" w:rsidP="002D6D56">
            <w:pPr>
              <w:pStyle w:val="KeinLeerraum"/>
              <w:spacing w:before="40"/>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72CD2796" w14:textId="77777777" w:rsidTr="002D6D56">
        <w:trPr>
          <w:trHeight w:val="551"/>
        </w:trPr>
        <w:tc>
          <w:tcPr>
            <w:tcW w:w="7225" w:type="dxa"/>
            <w:vAlign w:val="center"/>
            <w:hideMark/>
          </w:tcPr>
          <w:p w14:paraId="220CB7C7" w14:textId="77777777" w:rsidR="003C5E8A" w:rsidRPr="00BC069D" w:rsidRDefault="003C5E8A" w:rsidP="002D6D56">
            <w:pPr>
              <w:pStyle w:val="KeinLeerraum"/>
              <w:spacing w:before="40"/>
              <w:rPr>
                <w:rFonts w:asciiTheme="minorHAnsi" w:hAnsiTheme="minorHAnsi" w:cstheme="minorHAnsi"/>
                <w:sz w:val="22"/>
              </w:rPr>
            </w:pPr>
            <w:r w:rsidRPr="00BC069D">
              <w:rPr>
                <w:rFonts w:asciiTheme="minorHAnsi" w:hAnsiTheme="minorHAnsi" w:cstheme="minorHAnsi"/>
                <w:sz w:val="22"/>
              </w:rPr>
              <w:t>Strength pressure test</w:t>
            </w:r>
          </w:p>
        </w:tc>
        <w:tc>
          <w:tcPr>
            <w:tcW w:w="2121" w:type="dxa"/>
            <w:vAlign w:val="center"/>
          </w:tcPr>
          <w:p w14:paraId="5CF309D5" w14:textId="77777777" w:rsidR="003C5E8A" w:rsidRPr="00BC069D" w:rsidRDefault="003C5E8A" w:rsidP="002D6D56">
            <w:pPr>
              <w:pStyle w:val="KeinLeerraum"/>
              <w:spacing w:before="40"/>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5D32BDEB" w14:textId="77777777" w:rsidTr="002D6D56">
        <w:trPr>
          <w:trHeight w:val="559"/>
        </w:trPr>
        <w:tc>
          <w:tcPr>
            <w:tcW w:w="7225" w:type="dxa"/>
            <w:vAlign w:val="center"/>
            <w:hideMark/>
          </w:tcPr>
          <w:p w14:paraId="4374A552" w14:textId="77777777" w:rsidR="003C5E8A" w:rsidRPr="00BC069D" w:rsidRDefault="003C5E8A" w:rsidP="002D6D56">
            <w:pPr>
              <w:pStyle w:val="KeinLeerraum"/>
              <w:spacing w:before="40"/>
              <w:rPr>
                <w:rFonts w:asciiTheme="minorHAnsi" w:hAnsiTheme="minorHAnsi" w:cstheme="minorHAnsi"/>
                <w:sz w:val="22"/>
              </w:rPr>
            </w:pPr>
            <w:r w:rsidRPr="00BC069D">
              <w:rPr>
                <w:rFonts w:asciiTheme="minorHAnsi" w:hAnsiTheme="minorHAnsi" w:cstheme="minorHAnsi"/>
                <w:sz w:val="22"/>
              </w:rPr>
              <w:t>Tightness pressure test for leak detection</w:t>
            </w:r>
          </w:p>
        </w:tc>
        <w:tc>
          <w:tcPr>
            <w:tcW w:w="2121" w:type="dxa"/>
            <w:vAlign w:val="center"/>
          </w:tcPr>
          <w:p w14:paraId="6CF71021" w14:textId="77777777" w:rsidR="003C5E8A" w:rsidRPr="00BC069D" w:rsidRDefault="003C5E8A" w:rsidP="002D6D56">
            <w:pPr>
              <w:pStyle w:val="KeinLeerraum"/>
              <w:spacing w:before="40"/>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4AD346EE" w14:textId="77777777" w:rsidTr="002D6D56">
        <w:trPr>
          <w:trHeight w:val="675"/>
        </w:trPr>
        <w:tc>
          <w:tcPr>
            <w:tcW w:w="7225" w:type="dxa"/>
            <w:vAlign w:val="center"/>
            <w:hideMark/>
          </w:tcPr>
          <w:p w14:paraId="7EACCAFE" w14:textId="77777777" w:rsidR="003C5E8A" w:rsidRPr="00BC069D" w:rsidRDefault="003C5E8A" w:rsidP="002D6D56">
            <w:pPr>
              <w:pStyle w:val="KeinLeerraum"/>
              <w:spacing w:before="40"/>
              <w:rPr>
                <w:rFonts w:asciiTheme="minorHAnsi" w:hAnsiTheme="minorHAnsi" w:cstheme="minorHAnsi"/>
                <w:sz w:val="22"/>
              </w:rPr>
            </w:pPr>
            <w:r w:rsidRPr="00BC069D">
              <w:rPr>
                <w:rFonts w:asciiTheme="minorHAnsi" w:hAnsiTheme="minorHAnsi" w:cstheme="minorHAnsi"/>
                <w:sz w:val="22"/>
              </w:rPr>
              <w:t>Removing moisture and non-condensable gases from the refrigerating system by evacuation with vacuum pumps</w:t>
            </w:r>
          </w:p>
        </w:tc>
        <w:tc>
          <w:tcPr>
            <w:tcW w:w="2121" w:type="dxa"/>
            <w:vAlign w:val="center"/>
          </w:tcPr>
          <w:p w14:paraId="45F45E52" w14:textId="77777777" w:rsidR="003C5E8A" w:rsidRPr="00BC069D" w:rsidRDefault="003C5E8A" w:rsidP="002D6D56">
            <w:pPr>
              <w:pStyle w:val="KeinLeerraum"/>
              <w:spacing w:before="40"/>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22CB2C72" w14:textId="77777777" w:rsidTr="002D6D56">
        <w:trPr>
          <w:trHeight w:val="577"/>
        </w:trPr>
        <w:tc>
          <w:tcPr>
            <w:tcW w:w="7225" w:type="dxa"/>
            <w:vAlign w:val="center"/>
            <w:hideMark/>
          </w:tcPr>
          <w:p w14:paraId="2654FBD1" w14:textId="77777777" w:rsidR="003C5E8A" w:rsidRPr="00BC069D" w:rsidRDefault="003C5E8A" w:rsidP="002D6D56">
            <w:pPr>
              <w:pStyle w:val="KeinLeerraum"/>
              <w:spacing w:before="40"/>
              <w:rPr>
                <w:rFonts w:asciiTheme="minorHAnsi" w:hAnsiTheme="minorHAnsi" w:cstheme="minorHAnsi"/>
                <w:sz w:val="22"/>
              </w:rPr>
            </w:pPr>
            <w:r w:rsidRPr="00BC069D">
              <w:rPr>
                <w:rFonts w:asciiTheme="minorHAnsi" w:hAnsiTheme="minorHAnsi" w:cstheme="minorHAnsi"/>
                <w:sz w:val="22"/>
              </w:rPr>
              <w:t>Vacuum test</w:t>
            </w:r>
          </w:p>
        </w:tc>
        <w:tc>
          <w:tcPr>
            <w:tcW w:w="2121" w:type="dxa"/>
            <w:vAlign w:val="center"/>
          </w:tcPr>
          <w:p w14:paraId="254D5539" w14:textId="77777777" w:rsidR="003C5E8A" w:rsidRPr="00BC069D" w:rsidRDefault="003C5E8A" w:rsidP="002D6D56">
            <w:pPr>
              <w:pStyle w:val="KeinLeerraum"/>
              <w:spacing w:before="40"/>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64020368" w14:textId="77777777" w:rsidTr="002D6D56">
        <w:trPr>
          <w:trHeight w:val="556"/>
        </w:trPr>
        <w:tc>
          <w:tcPr>
            <w:tcW w:w="7225" w:type="dxa"/>
            <w:vAlign w:val="center"/>
            <w:hideMark/>
          </w:tcPr>
          <w:p w14:paraId="6774E8DA" w14:textId="77777777" w:rsidR="003C5E8A" w:rsidRPr="00BC069D" w:rsidRDefault="003C5E8A" w:rsidP="002D6D56">
            <w:pPr>
              <w:pStyle w:val="KeinLeerraum"/>
              <w:spacing w:before="40"/>
              <w:rPr>
                <w:rFonts w:asciiTheme="minorHAnsi" w:hAnsiTheme="minorHAnsi" w:cstheme="minorHAnsi"/>
                <w:sz w:val="22"/>
              </w:rPr>
            </w:pPr>
            <w:r w:rsidRPr="00BC069D">
              <w:rPr>
                <w:rFonts w:asciiTheme="minorHAnsi" w:hAnsiTheme="minorHAnsi" w:cstheme="minorHAnsi"/>
                <w:sz w:val="22"/>
              </w:rPr>
              <w:t>Determination of required refrigerant charge</w:t>
            </w:r>
          </w:p>
        </w:tc>
        <w:tc>
          <w:tcPr>
            <w:tcW w:w="2121" w:type="dxa"/>
            <w:vAlign w:val="center"/>
          </w:tcPr>
          <w:p w14:paraId="0B15F26D" w14:textId="77777777" w:rsidR="003C5E8A" w:rsidRPr="00BC069D" w:rsidRDefault="003C5E8A" w:rsidP="002D6D56">
            <w:pPr>
              <w:pStyle w:val="KeinLeerraum"/>
              <w:spacing w:before="40"/>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5BC31F2C" w14:textId="77777777" w:rsidTr="002D6D56">
        <w:trPr>
          <w:trHeight w:val="564"/>
        </w:trPr>
        <w:tc>
          <w:tcPr>
            <w:tcW w:w="7225" w:type="dxa"/>
            <w:vAlign w:val="center"/>
            <w:hideMark/>
          </w:tcPr>
          <w:p w14:paraId="3C499562" w14:textId="77777777" w:rsidR="003C5E8A" w:rsidRPr="00BC069D" w:rsidRDefault="003C5E8A" w:rsidP="002D6D56">
            <w:pPr>
              <w:pStyle w:val="KeinLeerraum"/>
              <w:spacing w:before="40"/>
              <w:rPr>
                <w:rFonts w:asciiTheme="minorHAnsi" w:hAnsiTheme="minorHAnsi" w:cstheme="minorHAnsi"/>
                <w:sz w:val="22"/>
              </w:rPr>
            </w:pPr>
            <w:r w:rsidRPr="00BC069D">
              <w:rPr>
                <w:rFonts w:asciiTheme="minorHAnsi" w:hAnsiTheme="minorHAnsi" w:cstheme="minorHAnsi"/>
                <w:sz w:val="22"/>
              </w:rPr>
              <w:lastRenderedPageBreak/>
              <w:t>Fill the circuit with refrigerant</w:t>
            </w:r>
          </w:p>
        </w:tc>
        <w:tc>
          <w:tcPr>
            <w:tcW w:w="2121" w:type="dxa"/>
            <w:vAlign w:val="center"/>
          </w:tcPr>
          <w:p w14:paraId="6DF499F4" w14:textId="77777777" w:rsidR="003C5E8A" w:rsidRPr="00BC069D" w:rsidRDefault="003C5E8A" w:rsidP="002D6D56">
            <w:pPr>
              <w:pStyle w:val="KeinLeerraum"/>
              <w:spacing w:before="40"/>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1E9AAA8E" w14:textId="77777777" w:rsidTr="002D6D56">
        <w:trPr>
          <w:trHeight w:val="545"/>
        </w:trPr>
        <w:tc>
          <w:tcPr>
            <w:tcW w:w="7225" w:type="dxa"/>
            <w:vAlign w:val="center"/>
            <w:hideMark/>
          </w:tcPr>
          <w:p w14:paraId="678FCCCC" w14:textId="77777777" w:rsidR="003C5E8A" w:rsidRPr="00BC069D" w:rsidRDefault="003C5E8A" w:rsidP="002D6D56">
            <w:pPr>
              <w:pStyle w:val="KeinLeerraum"/>
              <w:spacing w:before="40"/>
              <w:rPr>
                <w:rFonts w:asciiTheme="minorHAnsi" w:hAnsiTheme="minorHAnsi" w:cstheme="minorHAnsi"/>
                <w:sz w:val="22"/>
              </w:rPr>
            </w:pPr>
            <w:r w:rsidRPr="00BC069D">
              <w:rPr>
                <w:rFonts w:asciiTheme="minorHAnsi" w:hAnsiTheme="minorHAnsi" w:cstheme="minorHAnsi"/>
                <w:sz w:val="22"/>
              </w:rPr>
              <w:t>Check the charge of refrigerant including leakage</w:t>
            </w:r>
            <w:r w:rsidRPr="00BC069D">
              <w:rPr>
                <w:rFonts w:asciiTheme="minorHAnsi" w:hAnsiTheme="minorHAnsi" w:cstheme="minorHAnsi"/>
                <w:sz w:val="22"/>
              </w:rPr>
              <w:br/>
              <w:t xml:space="preserve">checking </w:t>
            </w:r>
          </w:p>
        </w:tc>
        <w:tc>
          <w:tcPr>
            <w:tcW w:w="2121" w:type="dxa"/>
            <w:vAlign w:val="center"/>
          </w:tcPr>
          <w:p w14:paraId="12B0AAF1" w14:textId="77777777" w:rsidR="003C5E8A" w:rsidRPr="00BC069D" w:rsidRDefault="003C5E8A" w:rsidP="002D6D56">
            <w:pPr>
              <w:pStyle w:val="KeinLeerraum"/>
              <w:spacing w:before="40"/>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406EF268" w14:textId="77777777" w:rsidTr="002D6D56">
        <w:trPr>
          <w:trHeight w:val="425"/>
        </w:trPr>
        <w:tc>
          <w:tcPr>
            <w:tcW w:w="7225" w:type="dxa"/>
            <w:vAlign w:val="center"/>
            <w:hideMark/>
          </w:tcPr>
          <w:p w14:paraId="2E8DDC9C" w14:textId="77777777" w:rsidR="003C5E8A" w:rsidRPr="00BC069D" w:rsidRDefault="003C5E8A" w:rsidP="002D6D56">
            <w:pPr>
              <w:pStyle w:val="KeinLeerraum"/>
              <w:spacing w:before="40"/>
              <w:rPr>
                <w:rFonts w:asciiTheme="minorHAnsi" w:hAnsiTheme="minorHAnsi" w:cstheme="minorHAnsi"/>
                <w:sz w:val="22"/>
              </w:rPr>
            </w:pPr>
            <w:r w:rsidRPr="00BC069D">
              <w:rPr>
                <w:rFonts w:asciiTheme="minorHAnsi" w:hAnsiTheme="minorHAnsi" w:cstheme="minorHAnsi"/>
                <w:sz w:val="22"/>
              </w:rPr>
              <w:t>Understanding of the legislations and standards applicable in the region of operation</w:t>
            </w:r>
          </w:p>
        </w:tc>
        <w:tc>
          <w:tcPr>
            <w:tcW w:w="2121" w:type="dxa"/>
            <w:vAlign w:val="center"/>
          </w:tcPr>
          <w:p w14:paraId="13550A0B" w14:textId="77777777" w:rsidR="003C5E8A" w:rsidRPr="00BC069D" w:rsidRDefault="003C5E8A" w:rsidP="002D6D56">
            <w:pPr>
              <w:pStyle w:val="KeinLeerraum"/>
              <w:spacing w:before="40"/>
              <w:rPr>
                <w:rFonts w:asciiTheme="minorHAnsi" w:hAnsiTheme="minorHAnsi" w:cstheme="minorHAnsi"/>
                <w:sz w:val="22"/>
              </w:rPr>
            </w:pPr>
            <w:r w:rsidRPr="00BC069D">
              <w:rPr>
                <w:rFonts w:asciiTheme="minorHAnsi" w:hAnsiTheme="minorHAnsi" w:cstheme="minorHAnsi"/>
                <w:sz w:val="22"/>
              </w:rPr>
              <w:t>Theory &amp; practice</w:t>
            </w:r>
          </w:p>
        </w:tc>
      </w:tr>
    </w:tbl>
    <w:p w14:paraId="7B565246" w14:textId="77777777" w:rsidR="003C5E8A" w:rsidRPr="00BC069D" w:rsidRDefault="003C5E8A" w:rsidP="003C5E8A">
      <w:pPr>
        <w:spacing w:after="0"/>
        <w:rPr>
          <w:rFonts w:asciiTheme="minorHAnsi" w:hAnsiTheme="minorHAnsi" w:cstheme="minorHAnsi"/>
        </w:rPr>
      </w:pPr>
    </w:p>
    <w:tbl>
      <w:tblPr>
        <w:tblW w:w="9346" w:type="dxa"/>
        <w:tblBorders>
          <w:top w:val="single" w:sz="4" w:space="0" w:color="auto"/>
          <w:left w:val="single" w:sz="4" w:space="0" w:color="auto"/>
          <w:bottom w:val="single" w:sz="8"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25"/>
        <w:gridCol w:w="2121"/>
      </w:tblGrid>
      <w:tr w:rsidR="003C5E8A" w:rsidRPr="00BC069D" w14:paraId="2E77C46E" w14:textId="77777777" w:rsidTr="002D6D56">
        <w:trPr>
          <w:trHeight w:val="450"/>
        </w:trPr>
        <w:tc>
          <w:tcPr>
            <w:tcW w:w="9346" w:type="dxa"/>
            <w:gridSpan w:val="2"/>
            <w:shd w:val="clear" w:color="auto" w:fill="D9D9D9" w:themeFill="background1" w:themeFillShade="D9"/>
            <w:vAlign w:val="center"/>
          </w:tcPr>
          <w:p w14:paraId="399F471C" w14:textId="77777777" w:rsidR="003C5E8A" w:rsidRPr="00BC069D" w:rsidRDefault="003C5E8A" w:rsidP="003C5E8A">
            <w:pPr>
              <w:pStyle w:val="berschrift4"/>
              <w:numPr>
                <w:ilvl w:val="0"/>
                <w:numId w:val="30"/>
              </w:numPr>
              <w:spacing w:before="0" w:after="0"/>
              <w:ind w:left="720"/>
              <w:rPr>
                <w:rFonts w:asciiTheme="minorHAnsi" w:hAnsiTheme="minorHAnsi" w:cstheme="minorHAnsi"/>
              </w:rPr>
            </w:pPr>
            <w:r w:rsidRPr="00BC069D">
              <w:rPr>
                <w:rFonts w:asciiTheme="minorHAnsi" w:hAnsiTheme="minorHAnsi" w:cstheme="minorHAnsi"/>
              </w:rPr>
              <w:t>Piping, joints and valves</w:t>
            </w:r>
          </w:p>
        </w:tc>
      </w:tr>
      <w:tr w:rsidR="003C5E8A" w:rsidRPr="00BC069D" w14:paraId="080A1460" w14:textId="77777777" w:rsidTr="002D6D56">
        <w:trPr>
          <w:trHeight w:val="450"/>
        </w:trPr>
        <w:tc>
          <w:tcPr>
            <w:tcW w:w="7225" w:type="dxa"/>
            <w:vAlign w:val="center"/>
            <w:hideMark/>
          </w:tcPr>
          <w:p w14:paraId="43B77FD6"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Piping</w:t>
            </w:r>
          </w:p>
        </w:tc>
        <w:tc>
          <w:tcPr>
            <w:tcW w:w="2121" w:type="dxa"/>
            <w:vAlign w:val="center"/>
          </w:tcPr>
          <w:p w14:paraId="71B00058"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70AE513B" w14:textId="77777777" w:rsidTr="002D6D56">
        <w:trPr>
          <w:trHeight w:val="450"/>
        </w:trPr>
        <w:tc>
          <w:tcPr>
            <w:tcW w:w="7225" w:type="dxa"/>
            <w:vAlign w:val="center"/>
            <w:hideMark/>
          </w:tcPr>
          <w:p w14:paraId="05BC69A4"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Joints</w:t>
            </w:r>
          </w:p>
        </w:tc>
        <w:tc>
          <w:tcPr>
            <w:tcW w:w="2121" w:type="dxa"/>
            <w:vAlign w:val="center"/>
          </w:tcPr>
          <w:p w14:paraId="282D65FD"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73BF033C" w14:textId="77777777" w:rsidTr="002D6D56">
        <w:trPr>
          <w:trHeight w:val="251"/>
        </w:trPr>
        <w:tc>
          <w:tcPr>
            <w:tcW w:w="7225" w:type="dxa"/>
            <w:vAlign w:val="center"/>
            <w:hideMark/>
          </w:tcPr>
          <w:p w14:paraId="6A6F38B8"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Valves</w:t>
            </w:r>
          </w:p>
        </w:tc>
        <w:tc>
          <w:tcPr>
            <w:tcW w:w="2121" w:type="dxa"/>
            <w:vAlign w:val="center"/>
          </w:tcPr>
          <w:p w14:paraId="47DFE773"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2F0F85A8" w14:textId="77777777" w:rsidTr="002D6D56">
        <w:trPr>
          <w:trHeight w:val="450"/>
        </w:trPr>
        <w:tc>
          <w:tcPr>
            <w:tcW w:w="7225" w:type="dxa"/>
            <w:vAlign w:val="center"/>
            <w:hideMark/>
          </w:tcPr>
          <w:p w14:paraId="01EC1A8C"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Thermal insulation</w:t>
            </w:r>
          </w:p>
        </w:tc>
        <w:tc>
          <w:tcPr>
            <w:tcW w:w="2121" w:type="dxa"/>
            <w:vAlign w:val="center"/>
          </w:tcPr>
          <w:p w14:paraId="59C3292D"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7CF890E2" w14:textId="77777777" w:rsidTr="002D6D56">
        <w:trPr>
          <w:trHeight w:val="465"/>
        </w:trPr>
        <w:tc>
          <w:tcPr>
            <w:tcW w:w="7225" w:type="dxa"/>
            <w:vAlign w:val="center"/>
            <w:hideMark/>
          </w:tcPr>
          <w:p w14:paraId="01875481"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Pipe supports</w:t>
            </w:r>
          </w:p>
        </w:tc>
        <w:tc>
          <w:tcPr>
            <w:tcW w:w="2121" w:type="dxa"/>
            <w:vAlign w:val="center"/>
          </w:tcPr>
          <w:p w14:paraId="3FC17D81"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32DD98F0" w14:textId="77777777" w:rsidTr="002D6D56">
        <w:trPr>
          <w:trHeight w:val="465"/>
        </w:trPr>
        <w:tc>
          <w:tcPr>
            <w:tcW w:w="7225" w:type="dxa"/>
            <w:vAlign w:val="center"/>
            <w:hideMark/>
          </w:tcPr>
          <w:p w14:paraId="66DB1D4B"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Understanding of the legislations and standards applicable in the region of operation</w:t>
            </w:r>
          </w:p>
        </w:tc>
        <w:tc>
          <w:tcPr>
            <w:tcW w:w="2121" w:type="dxa"/>
            <w:vAlign w:val="center"/>
          </w:tcPr>
          <w:p w14:paraId="7EFFB55C"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 &amp; practice</w:t>
            </w:r>
          </w:p>
        </w:tc>
      </w:tr>
    </w:tbl>
    <w:p w14:paraId="7A40F53E" w14:textId="77777777" w:rsidR="003C5E8A" w:rsidRPr="00BC069D" w:rsidRDefault="003C5E8A" w:rsidP="003C5E8A">
      <w:pPr>
        <w:spacing w:after="0"/>
        <w:rPr>
          <w:rFonts w:asciiTheme="minorHAnsi" w:hAnsiTheme="minorHAnsi" w:cstheme="minorHAnsi"/>
        </w:rPr>
      </w:pPr>
    </w:p>
    <w:tbl>
      <w:tblPr>
        <w:tblW w:w="9346" w:type="dxa"/>
        <w:tblBorders>
          <w:top w:val="single" w:sz="4" w:space="0" w:color="auto"/>
          <w:left w:val="single" w:sz="4" w:space="0" w:color="auto"/>
          <w:bottom w:val="single" w:sz="8"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25"/>
        <w:gridCol w:w="2121"/>
      </w:tblGrid>
      <w:tr w:rsidR="003C5E8A" w:rsidRPr="00BC069D" w14:paraId="7D2A9B62" w14:textId="77777777" w:rsidTr="002D6D56">
        <w:trPr>
          <w:trHeight w:val="420"/>
          <w:tblHeader/>
        </w:trPr>
        <w:tc>
          <w:tcPr>
            <w:tcW w:w="9346" w:type="dxa"/>
            <w:gridSpan w:val="2"/>
            <w:shd w:val="clear" w:color="auto" w:fill="D9D9D9" w:themeFill="background1" w:themeFillShade="D9"/>
            <w:vAlign w:val="center"/>
          </w:tcPr>
          <w:p w14:paraId="290D455C" w14:textId="77777777" w:rsidR="003C5E8A" w:rsidRPr="00BC069D" w:rsidRDefault="003C5E8A" w:rsidP="003C5E8A">
            <w:pPr>
              <w:pStyle w:val="berschrift4"/>
              <w:numPr>
                <w:ilvl w:val="0"/>
                <w:numId w:val="30"/>
              </w:numPr>
              <w:spacing w:before="0" w:after="0"/>
              <w:ind w:left="720"/>
              <w:rPr>
                <w:rFonts w:asciiTheme="minorHAnsi" w:hAnsiTheme="minorHAnsi" w:cstheme="minorHAnsi"/>
              </w:rPr>
            </w:pPr>
            <w:r w:rsidRPr="00BC069D">
              <w:rPr>
                <w:rFonts w:asciiTheme="minorHAnsi" w:hAnsiTheme="minorHAnsi" w:cstheme="minorHAnsi"/>
              </w:rPr>
              <w:t>Safety equipment</w:t>
            </w:r>
          </w:p>
        </w:tc>
      </w:tr>
      <w:tr w:rsidR="003C5E8A" w:rsidRPr="00BC069D" w14:paraId="151DD556" w14:textId="77777777" w:rsidTr="002D6D56">
        <w:trPr>
          <w:trHeight w:val="300"/>
        </w:trPr>
        <w:tc>
          <w:tcPr>
            <w:tcW w:w="7225" w:type="dxa"/>
            <w:shd w:val="clear" w:color="000000" w:fill="FFFFFF"/>
            <w:vAlign w:val="center"/>
            <w:hideMark/>
          </w:tcPr>
          <w:p w14:paraId="6697EAF2"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Changeover device</w:t>
            </w:r>
          </w:p>
        </w:tc>
        <w:tc>
          <w:tcPr>
            <w:tcW w:w="2121" w:type="dxa"/>
            <w:shd w:val="clear" w:color="000000" w:fill="FFFFFF"/>
          </w:tcPr>
          <w:p w14:paraId="6D1D38ED"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6D296207" w14:textId="77777777" w:rsidTr="002D6D56">
        <w:trPr>
          <w:trHeight w:val="300"/>
        </w:trPr>
        <w:tc>
          <w:tcPr>
            <w:tcW w:w="7225" w:type="dxa"/>
            <w:shd w:val="clear" w:color="000000" w:fill="FFFFFF"/>
            <w:vAlign w:val="center"/>
            <w:hideMark/>
          </w:tcPr>
          <w:p w14:paraId="348DF3D3"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Surge protection device</w:t>
            </w:r>
          </w:p>
        </w:tc>
        <w:tc>
          <w:tcPr>
            <w:tcW w:w="2121" w:type="dxa"/>
            <w:shd w:val="clear" w:color="000000" w:fill="FFFFFF"/>
          </w:tcPr>
          <w:p w14:paraId="44CFA63E"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 xml:space="preserve">Theory </w:t>
            </w:r>
          </w:p>
        </w:tc>
      </w:tr>
      <w:tr w:rsidR="003C5E8A" w:rsidRPr="00BC069D" w14:paraId="28FFD337" w14:textId="77777777" w:rsidTr="002D6D56">
        <w:trPr>
          <w:trHeight w:val="333"/>
        </w:trPr>
        <w:tc>
          <w:tcPr>
            <w:tcW w:w="7225" w:type="dxa"/>
            <w:shd w:val="clear" w:color="000000" w:fill="FFFFFF"/>
            <w:vAlign w:val="center"/>
            <w:hideMark/>
          </w:tcPr>
          <w:p w14:paraId="67A287A6"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Understanding of the legislations and standards applicable in the region of operation</w:t>
            </w:r>
          </w:p>
        </w:tc>
        <w:tc>
          <w:tcPr>
            <w:tcW w:w="2121" w:type="dxa"/>
            <w:shd w:val="clear" w:color="000000" w:fill="FFFFFF"/>
          </w:tcPr>
          <w:p w14:paraId="613AD4BA"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40C800CC" w14:textId="77777777" w:rsidTr="002D6D56">
        <w:trPr>
          <w:trHeight w:val="333"/>
        </w:trPr>
        <w:tc>
          <w:tcPr>
            <w:tcW w:w="7225" w:type="dxa"/>
            <w:shd w:val="clear" w:color="000000" w:fill="FFFFFF"/>
            <w:vAlign w:val="center"/>
          </w:tcPr>
          <w:p w14:paraId="7956B12E"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 xml:space="preserve">Explosion-proof components and ignition source control </w:t>
            </w:r>
          </w:p>
          <w:p w14:paraId="0DD82780" w14:textId="77777777" w:rsidR="003C5E8A" w:rsidRPr="00BC069D" w:rsidRDefault="003C5E8A" w:rsidP="002D6D56">
            <w:pPr>
              <w:pStyle w:val="KeinLeerraum"/>
              <w:rPr>
                <w:rFonts w:asciiTheme="minorHAnsi" w:hAnsiTheme="minorHAnsi" w:cstheme="minorHAnsi"/>
                <w:sz w:val="22"/>
              </w:rPr>
            </w:pPr>
          </w:p>
        </w:tc>
        <w:tc>
          <w:tcPr>
            <w:tcW w:w="2121" w:type="dxa"/>
            <w:shd w:val="clear" w:color="000000" w:fill="FFFFFF"/>
          </w:tcPr>
          <w:p w14:paraId="387021A8"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40CBB2B4" w14:textId="77777777" w:rsidTr="002D6D56">
        <w:trPr>
          <w:trHeight w:val="333"/>
        </w:trPr>
        <w:tc>
          <w:tcPr>
            <w:tcW w:w="7225" w:type="dxa"/>
            <w:shd w:val="clear" w:color="000000" w:fill="FFFFFF"/>
            <w:vAlign w:val="center"/>
          </w:tcPr>
          <w:p w14:paraId="53D378FC"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 xml:space="preserve">Refrigerant charge limits and room size requirements </w:t>
            </w:r>
          </w:p>
          <w:p w14:paraId="72D54472" w14:textId="77777777" w:rsidR="003C5E8A" w:rsidRPr="00BC069D" w:rsidRDefault="003C5E8A" w:rsidP="002D6D56">
            <w:pPr>
              <w:pStyle w:val="KeinLeerraum"/>
              <w:rPr>
                <w:rFonts w:asciiTheme="minorHAnsi" w:hAnsiTheme="minorHAnsi" w:cstheme="minorHAnsi"/>
                <w:sz w:val="22"/>
              </w:rPr>
            </w:pPr>
          </w:p>
        </w:tc>
        <w:tc>
          <w:tcPr>
            <w:tcW w:w="2121" w:type="dxa"/>
            <w:shd w:val="clear" w:color="000000" w:fill="FFFFFF"/>
          </w:tcPr>
          <w:p w14:paraId="7AAFAEA4"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w:t>
            </w:r>
          </w:p>
        </w:tc>
      </w:tr>
      <w:tr w:rsidR="003C5E8A" w:rsidRPr="00BC069D" w14:paraId="6BACB59B" w14:textId="77777777" w:rsidTr="002D6D56">
        <w:trPr>
          <w:trHeight w:val="333"/>
        </w:trPr>
        <w:tc>
          <w:tcPr>
            <w:tcW w:w="7225" w:type="dxa"/>
            <w:shd w:val="clear" w:color="000000" w:fill="FFFFFF"/>
            <w:vAlign w:val="center"/>
          </w:tcPr>
          <w:p w14:paraId="6193773C"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 xml:space="preserve">Hydrocarbon leak detection and ventilation design </w:t>
            </w:r>
          </w:p>
        </w:tc>
        <w:tc>
          <w:tcPr>
            <w:tcW w:w="2121" w:type="dxa"/>
            <w:shd w:val="clear" w:color="000000" w:fill="FFFFFF"/>
          </w:tcPr>
          <w:p w14:paraId="71521C73"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 &amp; practice)</w:t>
            </w:r>
          </w:p>
          <w:p w14:paraId="761A57F1" w14:textId="77777777" w:rsidR="003C5E8A" w:rsidRPr="00BC069D" w:rsidRDefault="003C5E8A" w:rsidP="002D6D56">
            <w:pPr>
              <w:pStyle w:val="KeinLeerraum"/>
              <w:rPr>
                <w:rFonts w:asciiTheme="minorHAnsi" w:hAnsiTheme="minorHAnsi" w:cstheme="minorHAnsi"/>
                <w:sz w:val="22"/>
              </w:rPr>
            </w:pPr>
          </w:p>
        </w:tc>
      </w:tr>
      <w:tr w:rsidR="003C5E8A" w:rsidRPr="00BC069D" w14:paraId="727C2FDB" w14:textId="77777777" w:rsidTr="002D6D56">
        <w:trPr>
          <w:trHeight w:val="333"/>
        </w:trPr>
        <w:tc>
          <w:tcPr>
            <w:tcW w:w="7225" w:type="dxa"/>
            <w:shd w:val="clear" w:color="000000" w:fill="FFFFFF"/>
            <w:vAlign w:val="center"/>
          </w:tcPr>
          <w:p w14:paraId="5BBFDB4A"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 xml:space="preserve">Use of recovery and charging equipment rated for flammable refrigerants </w:t>
            </w:r>
          </w:p>
          <w:p w14:paraId="6A4C99F2" w14:textId="77777777" w:rsidR="003C5E8A" w:rsidRPr="00BC069D" w:rsidRDefault="003C5E8A" w:rsidP="002D6D56">
            <w:pPr>
              <w:pStyle w:val="KeinLeerraum"/>
              <w:rPr>
                <w:rFonts w:asciiTheme="minorHAnsi" w:hAnsiTheme="minorHAnsi" w:cstheme="minorHAnsi"/>
                <w:sz w:val="22"/>
              </w:rPr>
            </w:pPr>
          </w:p>
        </w:tc>
        <w:tc>
          <w:tcPr>
            <w:tcW w:w="2121" w:type="dxa"/>
            <w:shd w:val="clear" w:color="000000" w:fill="FFFFFF"/>
          </w:tcPr>
          <w:p w14:paraId="17BAC09E"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1F1A5B4E" w14:textId="77777777" w:rsidTr="002D6D56">
        <w:trPr>
          <w:trHeight w:val="333"/>
        </w:trPr>
        <w:tc>
          <w:tcPr>
            <w:tcW w:w="7225" w:type="dxa"/>
            <w:shd w:val="clear" w:color="000000" w:fill="FFFFFF"/>
            <w:vAlign w:val="center"/>
          </w:tcPr>
          <w:p w14:paraId="2144E92F"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 xml:space="preserve">Handling, storage, and transportation of hydrocarbon cylinders </w:t>
            </w:r>
          </w:p>
          <w:p w14:paraId="6BB27707" w14:textId="77777777" w:rsidR="003C5E8A" w:rsidRPr="00BC069D" w:rsidRDefault="003C5E8A" w:rsidP="002D6D56">
            <w:pPr>
              <w:pStyle w:val="KeinLeerraum"/>
              <w:rPr>
                <w:rFonts w:asciiTheme="minorHAnsi" w:hAnsiTheme="minorHAnsi" w:cstheme="minorHAnsi"/>
                <w:sz w:val="22"/>
              </w:rPr>
            </w:pPr>
          </w:p>
        </w:tc>
        <w:tc>
          <w:tcPr>
            <w:tcW w:w="2121" w:type="dxa"/>
            <w:shd w:val="clear" w:color="000000" w:fill="FFFFFF"/>
          </w:tcPr>
          <w:p w14:paraId="388D4845"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43B727E9" w14:textId="77777777" w:rsidTr="002D6D56">
        <w:trPr>
          <w:trHeight w:val="333"/>
        </w:trPr>
        <w:tc>
          <w:tcPr>
            <w:tcW w:w="7225" w:type="dxa"/>
            <w:shd w:val="clear" w:color="000000" w:fill="FFFFFF"/>
            <w:vAlign w:val="center"/>
          </w:tcPr>
          <w:p w14:paraId="5B0CDF88" w14:textId="6D4B9506"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 xml:space="preserve">Fire safety equipment and emergency procedures for flammable refrigerants </w:t>
            </w:r>
          </w:p>
        </w:tc>
        <w:tc>
          <w:tcPr>
            <w:tcW w:w="2121" w:type="dxa"/>
            <w:shd w:val="clear" w:color="000000" w:fill="FFFFFF"/>
          </w:tcPr>
          <w:p w14:paraId="17E83E9F"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44E527DC" w14:textId="77777777" w:rsidTr="002D6D56">
        <w:trPr>
          <w:trHeight w:val="333"/>
        </w:trPr>
        <w:tc>
          <w:tcPr>
            <w:tcW w:w="7225" w:type="dxa"/>
            <w:shd w:val="clear" w:color="000000" w:fill="FFFFFF"/>
            <w:vAlign w:val="center"/>
          </w:tcPr>
          <w:p w14:paraId="648300CA"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 xml:space="preserve">Service protocols: purging, evacuation, charging, and recovery </w:t>
            </w:r>
          </w:p>
          <w:p w14:paraId="10C23BD9" w14:textId="77777777" w:rsidR="003C5E8A" w:rsidRPr="00BC069D" w:rsidRDefault="003C5E8A" w:rsidP="002D6D56">
            <w:pPr>
              <w:pStyle w:val="KeinLeerraum"/>
              <w:rPr>
                <w:rFonts w:asciiTheme="minorHAnsi" w:hAnsiTheme="minorHAnsi" w:cstheme="minorHAnsi"/>
                <w:sz w:val="22"/>
              </w:rPr>
            </w:pPr>
          </w:p>
        </w:tc>
        <w:tc>
          <w:tcPr>
            <w:tcW w:w="2121" w:type="dxa"/>
            <w:shd w:val="clear" w:color="000000" w:fill="FFFFFF"/>
          </w:tcPr>
          <w:p w14:paraId="067EADFB"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 &amp; practice)</w:t>
            </w:r>
          </w:p>
        </w:tc>
      </w:tr>
    </w:tbl>
    <w:p w14:paraId="26370D2C" w14:textId="77777777" w:rsidR="003C5E8A" w:rsidRPr="00BC069D" w:rsidRDefault="003C5E8A" w:rsidP="003C5E8A">
      <w:pPr>
        <w:spacing w:after="0"/>
        <w:rPr>
          <w:rFonts w:asciiTheme="minorHAnsi" w:hAnsiTheme="minorHAnsi" w:cstheme="minorHAnsi"/>
        </w:rPr>
      </w:pPr>
    </w:p>
    <w:tbl>
      <w:tblPr>
        <w:tblW w:w="9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25"/>
        <w:gridCol w:w="2121"/>
      </w:tblGrid>
      <w:tr w:rsidR="003C5E8A" w:rsidRPr="00BC069D" w14:paraId="2A568F09" w14:textId="77777777" w:rsidTr="002D6D56">
        <w:trPr>
          <w:trHeight w:val="373"/>
          <w:tblHeader/>
        </w:trPr>
        <w:tc>
          <w:tcPr>
            <w:tcW w:w="9346" w:type="dxa"/>
            <w:gridSpan w:val="2"/>
            <w:shd w:val="clear" w:color="auto" w:fill="D9D9D9" w:themeFill="background1" w:themeFillShade="D9"/>
            <w:vAlign w:val="center"/>
          </w:tcPr>
          <w:p w14:paraId="29011A31" w14:textId="77777777" w:rsidR="003C5E8A" w:rsidRPr="00BC069D" w:rsidRDefault="003C5E8A" w:rsidP="003C5E8A">
            <w:pPr>
              <w:pStyle w:val="berschrift4"/>
              <w:numPr>
                <w:ilvl w:val="0"/>
                <w:numId w:val="30"/>
              </w:numPr>
              <w:spacing w:before="0" w:after="0"/>
              <w:ind w:left="720"/>
              <w:rPr>
                <w:rFonts w:asciiTheme="minorHAnsi" w:hAnsiTheme="minorHAnsi" w:cstheme="minorHAnsi"/>
              </w:rPr>
            </w:pPr>
            <w:r w:rsidRPr="00BC069D">
              <w:rPr>
                <w:rFonts w:asciiTheme="minorHAnsi" w:hAnsiTheme="minorHAnsi" w:cstheme="minorHAnsi"/>
              </w:rPr>
              <w:t>Fluids</w:t>
            </w:r>
          </w:p>
        </w:tc>
      </w:tr>
      <w:tr w:rsidR="003C5E8A" w:rsidRPr="00BC069D" w14:paraId="149F891E" w14:textId="77777777" w:rsidTr="002D6D56">
        <w:trPr>
          <w:trHeight w:val="525"/>
        </w:trPr>
        <w:tc>
          <w:tcPr>
            <w:tcW w:w="7225" w:type="dxa"/>
            <w:vAlign w:val="center"/>
            <w:hideMark/>
          </w:tcPr>
          <w:p w14:paraId="55BA1FD0"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Refrigerant environmental influences such as ODP, GWP, and CO</w:t>
            </w:r>
            <w:r w:rsidRPr="00BC069D">
              <w:rPr>
                <w:rFonts w:asciiTheme="minorHAnsi" w:hAnsiTheme="minorHAnsi" w:cstheme="minorHAnsi"/>
                <w:sz w:val="22"/>
                <w:vertAlign w:val="subscript"/>
              </w:rPr>
              <w:t>2</w:t>
            </w:r>
            <w:r w:rsidRPr="00BC069D">
              <w:rPr>
                <w:rFonts w:asciiTheme="minorHAnsi" w:hAnsiTheme="minorHAnsi" w:cstheme="minorHAnsi"/>
                <w:sz w:val="22"/>
              </w:rPr>
              <w:t xml:space="preserve"> equivalent.</w:t>
            </w:r>
          </w:p>
          <w:p w14:paraId="60635CB5" w14:textId="77777777" w:rsidR="003C5E8A" w:rsidRPr="00BC069D" w:rsidRDefault="003C5E8A" w:rsidP="002D6D56">
            <w:pPr>
              <w:pStyle w:val="KeinLeerraum"/>
              <w:rPr>
                <w:rFonts w:asciiTheme="minorHAnsi" w:hAnsiTheme="minorHAnsi" w:cstheme="minorHAnsi"/>
                <w:i/>
                <w:iCs/>
                <w:sz w:val="22"/>
              </w:rPr>
            </w:pPr>
            <w:r w:rsidRPr="00BC069D">
              <w:rPr>
                <w:rFonts w:asciiTheme="minorHAnsi" w:hAnsiTheme="minorHAnsi" w:cstheme="minorHAnsi"/>
                <w:i/>
                <w:iCs/>
                <w:sz w:val="22"/>
              </w:rPr>
              <w:t>This includes understanding of legislations and standards applicable in the region of operation such as GHS, CLP, ADR, IATA, etc.</w:t>
            </w:r>
          </w:p>
        </w:tc>
        <w:tc>
          <w:tcPr>
            <w:tcW w:w="2121" w:type="dxa"/>
            <w:vAlign w:val="center"/>
          </w:tcPr>
          <w:p w14:paraId="5EE8660A"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w:t>
            </w:r>
          </w:p>
        </w:tc>
      </w:tr>
      <w:tr w:rsidR="003C5E8A" w:rsidRPr="00BC069D" w14:paraId="03B47402" w14:textId="77777777" w:rsidTr="002D6D56">
        <w:trPr>
          <w:trHeight w:val="345"/>
        </w:trPr>
        <w:tc>
          <w:tcPr>
            <w:tcW w:w="7225" w:type="dxa"/>
            <w:vAlign w:val="center"/>
            <w:hideMark/>
          </w:tcPr>
          <w:p w14:paraId="475C0490"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Safe storage, transport and handling of refrigerant cylinders</w:t>
            </w:r>
          </w:p>
        </w:tc>
        <w:tc>
          <w:tcPr>
            <w:tcW w:w="2121" w:type="dxa"/>
            <w:vAlign w:val="center"/>
          </w:tcPr>
          <w:p w14:paraId="3027D8C9"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40B8786A" w14:textId="77777777" w:rsidTr="002D6D56">
        <w:trPr>
          <w:trHeight w:val="300"/>
        </w:trPr>
        <w:tc>
          <w:tcPr>
            <w:tcW w:w="7225" w:type="dxa"/>
            <w:vAlign w:val="center"/>
            <w:hideMark/>
          </w:tcPr>
          <w:p w14:paraId="3CD3342A"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Primary &amp; secondary refrigerants</w:t>
            </w:r>
          </w:p>
        </w:tc>
        <w:tc>
          <w:tcPr>
            <w:tcW w:w="2121" w:type="dxa"/>
            <w:vAlign w:val="center"/>
          </w:tcPr>
          <w:p w14:paraId="0D84F505"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47D85438" w14:textId="77777777" w:rsidTr="002D6D56">
        <w:trPr>
          <w:trHeight w:val="300"/>
        </w:trPr>
        <w:tc>
          <w:tcPr>
            <w:tcW w:w="7225" w:type="dxa"/>
            <w:vAlign w:val="center"/>
            <w:hideMark/>
          </w:tcPr>
          <w:p w14:paraId="7FF04BCD"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Lubricants</w:t>
            </w:r>
          </w:p>
        </w:tc>
        <w:tc>
          <w:tcPr>
            <w:tcW w:w="2121" w:type="dxa"/>
            <w:vAlign w:val="center"/>
          </w:tcPr>
          <w:p w14:paraId="4098FABF"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7CBF9C10" w14:textId="77777777" w:rsidTr="002D6D56">
        <w:trPr>
          <w:trHeight w:val="300"/>
        </w:trPr>
        <w:tc>
          <w:tcPr>
            <w:tcW w:w="7225" w:type="dxa"/>
            <w:vAlign w:val="center"/>
            <w:hideMark/>
          </w:tcPr>
          <w:p w14:paraId="5123B239"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Toxicity</w:t>
            </w:r>
          </w:p>
        </w:tc>
        <w:tc>
          <w:tcPr>
            <w:tcW w:w="2121" w:type="dxa"/>
            <w:vAlign w:val="center"/>
          </w:tcPr>
          <w:p w14:paraId="6179124A"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6BF07350" w14:textId="77777777" w:rsidTr="002D6D56">
        <w:trPr>
          <w:trHeight w:val="300"/>
        </w:trPr>
        <w:tc>
          <w:tcPr>
            <w:tcW w:w="7225" w:type="dxa"/>
            <w:vAlign w:val="center"/>
            <w:hideMark/>
          </w:tcPr>
          <w:p w14:paraId="5DD30354"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Flammability</w:t>
            </w:r>
          </w:p>
        </w:tc>
        <w:tc>
          <w:tcPr>
            <w:tcW w:w="2121" w:type="dxa"/>
            <w:vAlign w:val="center"/>
          </w:tcPr>
          <w:p w14:paraId="03338E8D"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197EA8B7" w14:textId="77777777" w:rsidTr="002D6D56">
        <w:trPr>
          <w:trHeight w:val="589"/>
        </w:trPr>
        <w:tc>
          <w:tcPr>
            <w:tcW w:w="7225" w:type="dxa"/>
            <w:vAlign w:val="center"/>
            <w:hideMark/>
          </w:tcPr>
          <w:p w14:paraId="0284B7D5"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lastRenderedPageBreak/>
              <w:t>Fractionation</w:t>
            </w:r>
          </w:p>
        </w:tc>
        <w:tc>
          <w:tcPr>
            <w:tcW w:w="2121" w:type="dxa"/>
            <w:vAlign w:val="center"/>
          </w:tcPr>
          <w:p w14:paraId="388D22D9"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w:t>
            </w:r>
          </w:p>
        </w:tc>
      </w:tr>
      <w:tr w:rsidR="003C5E8A" w:rsidRPr="00BC069D" w14:paraId="1BA37835" w14:textId="77777777" w:rsidTr="002D6D56">
        <w:trPr>
          <w:trHeight w:val="300"/>
        </w:trPr>
        <w:tc>
          <w:tcPr>
            <w:tcW w:w="7225" w:type="dxa"/>
            <w:vAlign w:val="center"/>
            <w:hideMark/>
          </w:tcPr>
          <w:p w14:paraId="2B1B42B5"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Quality of refrigerant</w:t>
            </w:r>
          </w:p>
        </w:tc>
        <w:tc>
          <w:tcPr>
            <w:tcW w:w="2121" w:type="dxa"/>
            <w:vAlign w:val="center"/>
          </w:tcPr>
          <w:p w14:paraId="4FDAE581"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0AF92C6D" w14:textId="77777777" w:rsidTr="002D6D56">
        <w:trPr>
          <w:trHeight w:val="300"/>
        </w:trPr>
        <w:tc>
          <w:tcPr>
            <w:tcW w:w="7225" w:type="dxa"/>
            <w:vAlign w:val="center"/>
            <w:hideMark/>
          </w:tcPr>
          <w:p w14:paraId="694743C5"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Recover</w:t>
            </w:r>
          </w:p>
        </w:tc>
        <w:tc>
          <w:tcPr>
            <w:tcW w:w="2121" w:type="dxa"/>
            <w:vAlign w:val="center"/>
          </w:tcPr>
          <w:p w14:paraId="6DFFD772"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6AD57D38" w14:textId="77777777" w:rsidTr="002D6D56">
        <w:trPr>
          <w:trHeight w:val="300"/>
        </w:trPr>
        <w:tc>
          <w:tcPr>
            <w:tcW w:w="7225" w:type="dxa"/>
            <w:vAlign w:val="center"/>
            <w:hideMark/>
          </w:tcPr>
          <w:p w14:paraId="1429F664"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Recycle</w:t>
            </w:r>
          </w:p>
        </w:tc>
        <w:tc>
          <w:tcPr>
            <w:tcW w:w="2121" w:type="dxa"/>
            <w:vAlign w:val="center"/>
          </w:tcPr>
          <w:p w14:paraId="28DE14EC"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3B9B61EF" w14:textId="77777777" w:rsidTr="002D6D56">
        <w:trPr>
          <w:trHeight w:val="621"/>
        </w:trPr>
        <w:tc>
          <w:tcPr>
            <w:tcW w:w="7225" w:type="dxa"/>
            <w:vAlign w:val="center"/>
            <w:hideMark/>
          </w:tcPr>
          <w:p w14:paraId="1B31C53B"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Reclaim</w:t>
            </w:r>
          </w:p>
        </w:tc>
        <w:tc>
          <w:tcPr>
            <w:tcW w:w="2121" w:type="dxa"/>
            <w:vAlign w:val="center"/>
          </w:tcPr>
          <w:p w14:paraId="5F6833E3"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w:t>
            </w:r>
          </w:p>
        </w:tc>
      </w:tr>
      <w:tr w:rsidR="003C5E8A" w:rsidRPr="00BC069D" w14:paraId="7A3B0CFF" w14:textId="77777777" w:rsidTr="002D6D56">
        <w:trPr>
          <w:trHeight w:val="300"/>
        </w:trPr>
        <w:tc>
          <w:tcPr>
            <w:tcW w:w="7225" w:type="dxa"/>
            <w:vAlign w:val="center"/>
            <w:hideMark/>
          </w:tcPr>
          <w:p w14:paraId="5308D8D4"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Disposal</w:t>
            </w:r>
          </w:p>
        </w:tc>
        <w:tc>
          <w:tcPr>
            <w:tcW w:w="2121" w:type="dxa"/>
            <w:vAlign w:val="center"/>
          </w:tcPr>
          <w:p w14:paraId="1573100A"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 &amp; practice</w:t>
            </w:r>
          </w:p>
        </w:tc>
      </w:tr>
    </w:tbl>
    <w:p w14:paraId="466E89C6" w14:textId="77777777" w:rsidR="003C5E8A" w:rsidRPr="00BC069D" w:rsidRDefault="003C5E8A" w:rsidP="003C5E8A">
      <w:pPr>
        <w:spacing w:after="0"/>
        <w:rPr>
          <w:rFonts w:asciiTheme="minorHAnsi" w:hAnsiTheme="minorHAnsi" w:cstheme="minorHAnsi"/>
        </w:rPr>
      </w:pPr>
    </w:p>
    <w:tbl>
      <w:tblPr>
        <w:tblW w:w="9346" w:type="dxa"/>
        <w:tblBorders>
          <w:top w:val="single" w:sz="4" w:space="0" w:color="auto"/>
          <w:left w:val="single" w:sz="4" w:space="0" w:color="auto"/>
          <w:bottom w:val="single" w:sz="8"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25"/>
        <w:gridCol w:w="2121"/>
      </w:tblGrid>
      <w:tr w:rsidR="003C5E8A" w:rsidRPr="00BC069D" w14:paraId="673545A7" w14:textId="77777777" w:rsidTr="002D6D56">
        <w:trPr>
          <w:trHeight w:val="383"/>
          <w:tblHeader/>
        </w:trPr>
        <w:tc>
          <w:tcPr>
            <w:tcW w:w="9346" w:type="dxa"/>
            <w:gridSpan w:val="2"/>
            <w:shd w:val="clear" w:color="auto" w:fill="D9D9D9" w:themeFill="background1" w:themeFillShade="D9"/>
            <w:vAlign w:val="center"/>
          </w:tcPr>
          <w:p w14:paraId="19A84394" w14:textId="77777777" w:rsidR="003C5E8A" w:rsidRPr="00BC069D" w:rsidRDefault="003C5E8A" w:rsidP="003C5E8A">
            <w:pPr>
              <w:pStyle w:val="berschrift4"/>
              <w:numPr>
                <w:ilvl w:val="0"/>
                <w:numId w:val="30"/>
              </w:numPr>
              <w:spacing w:before="0" w:after="0"/>
              <w:ind w:left="720"/>
              <w:rPr>
                <w:rFonts w:asciiTheme="minorHAnsi" w:hAnsiTheme="minorHAnsi" w:cstheme="minorHAnsi"/>
              </w:rPr>
            </w:pPr>
            <w:bookmarkStart w:id="13" w:name="_Hlk36392453"/>
            <w:r w:rsidRPr="00BC069D">
              <w:rPr>
                <w:rFonts w:asciiTheme="minorHAnsi" w:hAnsiTheme="minorHAnsi" w:cstheme="minorHAnsi"/>
              </w:rPr>
              <w:t>Communication</w:t>
            </w:r>
          </w:p>
        </w:tc>
      </w:tr>
      <w:tr w:rsidR="003C5E8A" w:rsidRPr="00BC069D" w14:paraId="7F9DD91B" w14:textId="77777777" w:rsidTr="002D6D56">
        <w:trPr>
          <w:trHeight w:val="300"/>
        </w:trPr>
        <w:tc>
          <w:tcPr>
            <w:tcW w:w="7225" w:type="dxa"/>
            <w:vAlign w:val="center"/>
            <w:hideMark/>
          </w:tcPr>
          <w:p w14:paraId="01BDFD0D"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Arrange an appointment with the client</w:t>
            </w:r>
          </w:p>
        </w:tc>
        <w:tc>
          <w:tcPr>
            <w:tcW w:w="2121" w:type="dxa"/>
            <w:vAlign w:val="center"/>
          </w:tcPr>
          <w:p w14:paraId="70A185FB"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6BE41E40" w14:textId="77777777" w:rsidTr="002D6D56">
        <w:trPr>
          <w:trHeight w:val="450"/>
        </w:trPr>
        <w:tc>
          <w:tcPr>
            <w:tcW w:w="7225" w:type="dxa"/>
            <w:vAlign w:val="center"/>
            <w:hideMark/>
          </w:tcPr>
          <w:p w14:paraId="659ED95E"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Properly inform the client about the method of operation of the refrigeration system</w:t>
            </w:r>
          </w:p>
        </w:tc>
        <w:tc>
          <w:tcPr>
            <w:tcW w:w="2121" w:type="dxa"/>
            <w:vAlign w:val="center"/>
          </w:tcPr>
          <w:p w14:paraId="1A05CF08"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7F9F8790" w14:textId="77777777" w:rsidTr="002D6D56">
        <w:trPr>
          <w:trHeight w:val="300"/>
        </w:trPr>
        <w:tc>
          <w:tcPr>
            <w:tcW w:w="7225" w:type="dxa"/>
            <w:vAlign w:val="center"/>
            <w:hideMark/>
          </w:tcPr>
          <w:p w14:paraId="29696DDE"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Consider the client's wishes</w:t>
            </w:r>
          </w:p>
        </w:tc>
        <w:tc>
          <w:tcPr>
            <w:tcW w:w="2121" w:type="dxa"/>
            <w:vAlign w:val="center"/>
          </w:tcPr>
          <w:p w14:paraId="4CA8B7C9"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188BA419" w14:textId="77777777" w:rsidTr="002D6D56">
        <w:trPr>
          <w:trHeight w:val="300"/>
        </w:trPr>
        <w:tc>
          <w:tcPr>
            <w:tcW w:w="7225" w:type="dxa"/>
            <w:vAlign w:val="center"/>
            <w:hideMark/>
          </w:tcPr>
          <w:p w14:paraId="26208E95"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Write a report about the condition of one or more components</w:t>
            </w:r>
          </w:p>
        </w:tc>
        <w:tc>
          <w:tcPr>
            <w:tcW w:w="2121" w:type="dxa"/>
            <w:vAlign w:val="center"/>
          </w:tcPr>
          <w:p w14:paraId="4A0AB9ED"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2AC658B9" w14:textId="77777777" w:rsidTr="002D6D56">
        <w:trPr>
          <w:trHeight w:val="443"/>
        </w:trPr>
        <w:tc>
          <w:tcPr>
            <w:tcW w:w="7225" w:type="dxa"/>
            <w:vAlign w:val="center"/>
            <w:hideMark/>
          </w:tcPr>
          <w:p w14:paraId="4023153E"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Advise the client about the need to repair of one or more components</w:t>
            </w:r>
          </w:p>
        </w:tc>
        <w:tc>
          <w:tcPr>
            <w:tcW w:w="2121" w:type="dxa"/>
            <w:vAlign w:val="center"/>
          </w:tcPr>
          <w:p w14:paraId="1CF2D447"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2917450E" w14:textId="77777777" w:rsidTr="002D6D56">
        <w:trPr>
          <w:trHeight w:val="450"/>
        </w:trPr>
        <w:tc>
          <w:tcPr>
            <w:tcW w:w="7225" w:type="dxa"/>
            <w:vAlign w:val="center"/>
            <w:hideMark/>
          </w:tcPr>
          <w:p w14:paraId="16467C23"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Advise the client about the need to replace one or more components</w:t>
            </w:r>
          </w:p>
        </w:tc>
        <w:tc>
          <w:tcPr>
            <w:tcW w:w="2121" w:type="dxa"/>
            <w:vAlign w:val="center"/>
          </w:tcPr>
          <w:p w14:paraId="291516C5"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11717CBC" w14:textId="77777777" w:rsidTr="002D6D56">
        <w:trPr>
          <w:trHeight w:val="300"/>
        </w:trPr>
        <w:tc>
          <w:tcPr>
            <w:tcW w:w="7225" w:type="dxa"/>
            <w:vAlign w:val="center"/>
            <w:hideMark/>
          </w:tcPr>
          <w:p w14:paraId="7CC0FA7B"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Advise the client about maintenance planning</w:t>
            </w:r>
          </w:p>
        </w:tc>
        <w:tc>
          <w:tcPr>
            <w:tcW w:w="2121" w:type="dxa"/>
            <w:vAlign w:val="center"/>
          </w:tcPr>
          <w:p w14:paraId="12563D11"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50AFB534" w14:textId="77777777" w:rsidTr="002D6D56">
        <w:trPr>
          <w:trHeight w:val="300"/>
        </w:trPr>
        <w:tc>
          <w:tcPr>
            <w:tcW w:w="7225" w:type="dxa"/>
            <w:vAlign w:val="center"/>
            <w:hideMark/>
          </w:tcPr>
          <w:p w14:paraId="49CAFDAE"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Advise the client on saving energy and efficiency</w:t>
            </w:r>
          </w:p>
        </w:tc>
        <w:tc>
          <w:tcPr>
            <w:tcW w:w="2121" w:type="dxa"/>
            <w:vAlign w:val="center"/>
          </w:tcPr>
          <w:p w14:paraId="0B72DDB2"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516A1A19" w14:textId="77777777" w:rsidTr="002D6D56">
        <w:trPr>
          <w:trHeight w:val="450"/>
        </w:trPr>
        <w:tc>
          <w:tcPr>
            <w:tcW w:w="7225" w:type="dxa"/>
            <w:vAlign w:val="center"/>
            <w:hideMark/>
          </w:tcPr>
          <w:p w14:paraId="7FC766ED"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Make the client aware of environmental issues and global impacts</w:t>
            </w:r>
          </w:p>
        </w:tc>
        <w:tc>
          <w:tcPr>
            <w:tcW w:w="2121" w:type="dxa"/>
            <w:vAlign w:val="center"/>
          </w:tcPr>
          <w:p w14:paraId="1FC4868A"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44C1461C" w14:textId="77777777" w:rsidTr="002D6D56">
        <w:trPr>
          <w:trHeight w:val="300"/>
        </w:trPr>
        <w:tc>
          <w:tcPr>
            <w:tcW w:w="7225" w:type="dxa"/>
            <w:vAlign w:val="center"/>
            <w:hideMark/>
          </w:tcPr>
          <w:p w14:paraId="6E78133C"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Advise the client on safety issues</w:t>
            </w:r>
          </w:p>
        </w:tc>
        <w:tc>
          <w:tcPr>
            <w:tcW w:w="2121" w:type="dxa"/>
            <w:vAlign w:val="center"/>
          </w:tcPr>
          <w:p w14:paraId="0F86E30E"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0A8EB44F" w14:textId="77777777" w:rsidTr="002D6D56">
        <w:trPr>
          <w:trHeight w:val="300"/>
        </w:trPr>
        <w:tc>
          <w:tcPr>
            <w:tcW w:w="7225" w:type="dxa"/>
            <w:vAlign w:val="center"/>
            <w:hideMark/>
          </w:tcPr>
          <w:p w14:paraId="45AB7896"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Process client complaints</w:t>
            </w:r>
          </w:p>
        </w:tc>
        <w:tc>
          <w:tcPr>
            <w:tcW w:w="2121" w:type="dxa"/>
            <w:vAlign w:val="center"/>
          </w:tcPr>
          <w:p w14:paraId="5E3DF938"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1C292690" w14:textId="77777777" w:rsidTr="002D6D56">
        <w:trPr>
          <w:trHeight w:val="450"/>
        </w:trPr>
        <w:tc>
          <w:tcPr>
            <w:tcW w:w="7225" w:type="dxa"/>
            <w:vAlign w:val="center"/>
            <w:hideMark/>
          </w:tcPr>
          <w:p w14:paraId="1FA801CF"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Advise the client with regards to shutting down the refrigeration system</w:t>
            </w:r>
          </w:p>
        </w:tc>
        <w:tc>
          <w:tcPr>
            <w:tcW w:w="2121" w:type="dxa"/>
            <w:vAlign w:val="center"/>
          </w:tcPr>
          <w:p w14:paraId="0B5A2424"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66FAFA3A" w14:textId="77777777" w:rsidTr="002D6D56">
        <w:trPr>
          <w:trHeight w:val="300"/>
        </w:trPr>
        <w:tc>
          <w:tcPr>
            <w:tcW w:w="7225" w:type="dxa"/>
            <w:vAlign w:val="center"/>
            <w:hideMark/>
          </w:tcPr>
          <w:p w14:paraId="71B91F9A"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Explain to the client the work procedures</w:t>
            </w:r>
          </w:p>
        </w:tc>
        <w:tc>
          <w:tcPr>
            <w:tcW w:w="2121" w:type="dxa"/>
            <w:vAlign w:val="center"/>
          </w:tcPr>
          <w:p w14:paraId="65FE471C"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3AA205F6" w14:textId="77777777" w:rsidTr="002D6D56">
        <w:trPr>
          <w:trHeight w:val="300"/>
        </w:trPr>
        <w:tc>
          <w:tcPr>
            <w:tcW w:w="7225" w:type="dxa"/>
            <w:vAlign w:val="center"/>
            <w:hideMark/>
          </w:tcPr>
          <w:p w14:paraId="455E62FB"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Explain to the client the content of a report</w:t>
            </w:r>
          </w:p>
        </w:tc>
        <w:tc>
          <w:tcPr>
            <w:tcW w:w="2121" w:type="dxa"/>
            <w:vAlign w:val="center"/>
          </w:tcPr>
          <w:p w14:paraId="5107FDD7"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19AC4023" w14:textId="77777777" w:rsidTr="002D6D56">
        <w:trPr>
          <w:trHeight w:val="465"/>
        </w:trPr>
        <w:tc>
          <w:tcPr>
            <w:tcW w:w="7225" w:type="dxa"/>
            <w:vAlign w:val="center"/>
            <w:hideMark/>
          </w:tcPr>
          <w:p w14:paraId="74CB7492"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Fill in all the legal required documents and certificates</w:t>
            </w:r>
          </w:p>
        </w:tc>
        <w:tc>
          <w:tcPr>
            <w:tcW w:w="2121" w:type="dxa"/>
            <w:vAlign w:val="center"/>
          </w:tcPr>
          <w:p w14:paraId="3C440CCF"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 &amp; practice</w:t>
            </w:r>
          </w:p>
        </w:tc>
      </w:tr>
      <w:bookmarkEnd w:id="13"/>
    </w:tbl>
    <w:p w14:paraId="2ECF6A4B" w14:textId="77777777" w:rsidR="003C5E8A" w:rsidRPr="00BC069D" w:rsidRDefault="003C5E8A" w:rsidP="003C5E8A">
      <w:pPr>
        <w:spacing w:after="0"/>
        <w:rPr>
          <w:rFonts w:asciiTheme="minorHAnsi" w:hAnsiTheme="minorHAnsi" w:cstheme="minorHAnsi"/>
        </w:rPr>
      </w:pPr>
    </w:p>
    <w:tbl>
      <w:tblPr>
        <w:tblW w:w="9346" w:type="dxa"/>
        <w:tblBorders>
          <w:top w:val="single" w:sz="4" w:space="0" w:color="auto"/>
          <w:left w:val="single" w:sz="4" w:space="0" w:color="auto"/>
          <w:bottom w:val="single" w:sz="8"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25"/>
        <w:gridCol w:w="2121"/>
      </w:tblGrid>
      <w:tr w:rsidR="003C5E8A" w:rsidRPr="00BC069D" w14:paraId="0547A213" w14:textId="77777777" w:rsidTr="002D6D56">
        <w:trPr>
          <w:trHeight w:val="383"/>
          <w:tblHeader/>
        </w:trPr>
        <w:tc>
          <w:tcPr>
            <w:tcW w:w="9346" w:type="dxa"/>
            <w:gridSpan w:val="2"/>
            <w:shd w:val="clear" w:color="auto" w:fill="D9D9D9" w:themeFill="background1" w:themeFillShade="D9"/>
            <w:vAlign w:val="center"/>
          </w:tcPr>
          <w:p w14:paraId="662D8095" w14:textId="77777777" w:rsidR="003C5E8A" w:rsidRPr="00BC069D" w:rsidRDefault="003C5E8A" w:rsidP="003C5E8A">
            <w:pPr>
              <w:pStyle w:val="berschrift4"/>
              <w:numPr>
                <w:ilvl w:val="0"/>
                <w:numId w:val="30"/>
              </w:numPr>
              <w:spacing w:before="0" w:after="0"/>
              <w:ind w:left="720"/>
              <w:rPr>
                <w:rFonts w:asciiTheme="minorHAnsi" w:hAnsiTheme="minorHAnsi" w:cstheme="minorHAnsi"/>
              </w:rPr>
            </w:pPr>
            <w:r w:rsidRPr="00BC069D">
              <w:rPr>
                <w:rFonts w:asciiTheme="minorHAnsi" w:hAnsiTheme="minorHAnsi" w:cstheme="minorHAnsi"/>
              </w:rPr>
              <w:t>Operation of electrical installations (not scope of ISO22712)</w:t>
            </w:r>
          </w:p>
          <w:p w14:paraId="7AAACB56" w14:textId="77777777" w:rsidR="003C5E8A" w:rsidRPr="00BC069D" w:rsidRDefault="003C5E8A" w:rsidP="002D6D56">
            <w:pPr>
              <w:spacing w:after="0"/>
              <w:rPr>
                <w:rFonts w:asciiTheme="minorHAnsi" w:hAnsiTheme="minorHAnsi" w:cstheme="minorHAnsi"/>
              </w:rPr>
            </w:pPr>
            <w:r w:rsidRPr="00BC069D">
              <w:rPr>
                <w:rFonts w:asciiTheme="minorHAnsi" w:hAnsiTheme="minorHAnsi" w:cstheme="minorHAnsi"/>
              </w:rPr>
              <w:t>According to EN 50110-1:2014 - Operation of electrical installations - Part 1: General requirements</w:t>
            </w:r>
          </w:p>
        </w:tc>
      </w:tr>
      <w:tr w:rsidR="003C5E8A" w:rsidRPr="00BC069D" w14:paraId="7B9DFD83" w14:textId="77777777" w:rsidTr="002D6D56">
        <w:trPr>
          <w:trHeight w:val="300"/>
        </w:trPr>
        <w:tc>
          <w:tcPr>
            <w:tcW w:w="7225" w:type="dxa"/>
            <w:vAlign w:val="center"/>
          </w:tcPr>
          <w:p w14:paraId="282161E2"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Terms and definitions:</w:t>
            </w:r>
          </w:p>
          <w:p w14:paraId="23B4F0AC" w14:textId="77777777" w:rsidR="003C5E8A" w:rsidRPr="00BC069D" w:rsidRDefault="003C5E8A" w:rsidP="003C5E8A">
            <w:pPr>
              <w:pStyle w:val="KeinLeerraum"/>
              <w:numPr>
                <w:ilvl w:val="0"/>
                <w:numId w:val="31"/>
              </w:numPr>
              <w:rPr>
                <w:rFonts w:asciiTheme="minorHAnsi" w:hAnsiTheme="minorHAnsi" w:cstheme="minorHAnsi"/>
                <w:sz w:val="22"/>
              </w:rPr>
            </w:pPr>
            <w:r w:rsidRPr="00BC069D">
              <w:rPr>
                <w:rFonts w:asciiTheme="minorHAnsi" w:hAnsiTheme="minorHAnsi" w:cstheme="minorHAnsi"/>
                <w:sz w:val="22"/>
              </w:rPr>
              <w:t>General requirements</w:t>
            </w:r>
          </w:p>
          <w:p w14:paraId="6F81BA97" w14:textId="77777777" w:rsidR="003C5E8A" w:rsidRPr="00BC069D" w:rsidRDefault="003C5E8A" w:rsidP="003C5E8A">
            <w:pPr>
              <w:pStyle w:val="KeinLeerraum"/>
              <w:numPr>
                <w:ilvl w:val="0"/>
                <w:numId w:val="31"/>
              </w:numPr>
              <w:rPr>
                <w:rFonts w:asciiTheme="minorHAnsi" w:hAnsiTheme="minorHAnsi" w:cstheme="minorHAnsi"/>
                <w:sz w:val="22"/>
              </w:rPr>
            </w:pPr>
            <w:r w:rsidRPr="00BC069D">
              <w:rPr>
                <w:rFonts w:asciiTheme="minorHAnsi" w:hAnsiTheme="minorHAnsi" w:cstheme="minorHAnsi"/>
                <w:sz w:val="22"/>
              </w:rPr>
              <w:t>Personnel, organisation and communication</w:t>
            </w:r>
          </w:p>
          <w:p w14:paraId="5EE03754" w14:textId="77777777" w:rsidR="003C5E8A" w:rsidRPr="00BC069D" w:rsidRDefault="003C5E8A" w:rsidP="003C5E8A">
            <w:pPr>
              <w:pStyle w:val="KeinLeerraum"/>
              <w:numPr>
                <w:ilvl w:val="0"/>
                <w:numId w:val="31"/>
              </w:numPr>
              <w:rPr>
                <w:rFonts w:asciiTheme="minorHAnsi" w:hAnsiTheme="minorHAnsi" w:cstheme="minorHAnsi"/>
                <w:sz w:val="22"/>
              </w:rPr>
            </w:pPr>
            <w:r w:rsidRPr="00BC069D">
              <w:rPr>
                <w:rFonts w:asciiTheme="minorHAnsi" w:hAnsiTheme="minorHAnsi" w:cstheme="minorHAnsi"/>
                <w:sz w:val="22"/>
              </w:rPr>
              <w:t>Working zone</w:t>
            </w:r>
          </w:p>
          <w:p w14:paraId="5AB770C0" w14:textId="77777777" w:rsidR="003C5E8A" w:rsidRPr="00BC069D" w:rsidRDefault="003C5E8A" w:rsidP="003C5E8A">
            <w:pPr>
              <w:pStyle w:val="KeinLeerraum"/>
              <w:numPr>
                <w:ilvl w:val="0"/>
                <w:numId w:val="31"/>
              </w:numPr>
              <w:rPr>
                <w:rFonts w:asciiTheme="minorHAnsi" w:hAnsiTheme="minorHAnsi" w:cstheme="minorHAnsi"/>
                <w:sz w:val="22"/>
              </w:rPr>
            </w:pPr>
            <w:r w:rsidRPr="00BC069D">
              <w:rPr>
                <w:rFonts w:asciiTheme="minorHAnsi" w:hAnsiTheme="minorHAnsi" w:cstheme="minorHAnsi"/>
                <w:sz w:val="22"/>
              </w:rPr>
              <w:t>Working</w:t>
            </w:r>
          </w:p>
          <w:p w14:paraId="4A6D4A6B" w14:textId="77777777" w:rsidR="003C5E8A" w:rsidRPr="00BC069D" w:rsidRDefault="003C5E8A" w:rsidP="003C5E8A">
            <w:pPr>
              <w:pStyle w:val="KeinLeerraum"/>
              <w:numPr>
                <w:ilvl w:val="0"/>
                <w:numId w:val="31"/>
              </w:numPr>
              <w:rPr>
                <w:rFonts w:asciiTheme="minorHAnsi" w:hAnsiTheme="minorHAnsi" w:cstheme="minorHAnsi"/>
                <w:sz w:val="22"/>
              </w:rPr>
            </w:pPr>
            <w:r w:rsidRPr="00BC069D">
              <w:rPr>
                <w:rFonts w:asciiTheme="minorHAnsi" w:hAnsiTheme="minorHAnsi" w:cstheme="minorHAnsi"/>
                <w:sz w:val="22"/>
              </w:rPr>
              <w:t>Protective devices</w:t>
            </w:r>
          </w:p>
          <w:p w14:paraId="5DCCCE73" w14:textId="77777777" w:rsidR="003C5E8A" w:rsidRPr="00BC069D" w:rsidRDefault="003C5E8A" w:rsidP="003C5E8A">
            <w:pPr>
              <w:pStyle w:val="KeinLeerraum"/>
              <w:numPr>
                <w:ilvl w:val="0"/>
                <w:numId w:val="31"/>
              </w:numPr>
              <w:rPr>
                <w:rFonts w:asciiTheme="minorHAnsi" w:hAnsiTheme="minorHAnsi" w:cstheme="minorHAnsi"/>
                <w:sz w:val="22"/>
              </w:rPr>
            </w:pPr>
            <w:r w:rsidRPr="00BC069D">
              <w:rPr>
                <w:rFonts w:asciiTheme="minorHAnsi" w:hAnsiTheme="minorHAnsi" w:cstheme="minorHAnsi"/>
                <w:sz w:val="22"/>
              </w:rPr>
              <w:t>Nominal voltages</w:t>
            </w:r>
          </w:p>
          <w:p w14:paraId="1518FAFB" w14:textId="77777777" w:rsidR="003C5E8A" w:rsidRPr="00BC069D" w:rsidRDefault="003C5E8A" w:rsidP="003C5E8A">
            <w:pPr>
              <w:pStyle w:val="KeinLeerraum"/>
              <w:numPr>
                <w:ilvl w:val="0"/>
                <w:numId w:val="31"/>
              </w:numPr>
              <w:rPr>
                <w:rFonts w:asciiTheme="minorHAnsi" w:hAnsiTheme="minorHAnsi" w:cstheme="minorHAnsi"/>
                <w:sz w:val="22"/>
              </w:rPr>
            </w:pPr>
            <w:r w:rsidRPr="00BC069D">
              <w:rPr>
                <w:rFonts w:asciiTheme="minorHAnsi" w:hAnsiTheme="minorHAnsi" w:cstheme="minorHAnsi"/>
                <w:sz w:val="22"/>
              </w:rPr>
              <w:t>ATEX</w:t>
            </w:r>
          </w:p>
        </w:tc>
        <w:tc>
          <w:tcPr>
            <w:tcW w:w="2121" w:type="dxa"/>
            <w:vAlign w:val="center"/>
          </w:tcPr>
          <w:p w14:paraId="7A61238E"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 xml:space="preserve">Theory </w:t>
            </w:r>
          </w:p>
        </w:tc>
      </w:tr>
      <w:tr w:rsidR="003C5E8A" w:rsidRPr="00BC069D" w14:paraId="7A9520F2" w14:textId="77777777" w:rsidTr="002D6D56">
        <w:trPr>
          <w:trHeight w:val="450"/>
        </w:trPr>
        <w:tc>
          <w:tcPr>
            <w:tcW w:w="7225" w:type="dxa"/>
            <w:vAlign w:val="center"/>
          </w:tcPr>
          <w:p w14:paraId="77137F66"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Basic principles:</w:t>
            </w:r>
          </w:p>
          <w:p w14:paraId="420B7327" w14:textId="77777777" w:rsidR="003C5E8A" w:rsidRPr="00BC069D" w:rsidRDefault="003C5E8A" w:rsidP="003C5E8A">
            <w:pPr>
              <w:pStyle w:val="KeinLeerraum"/>
              <w:numPr>
                <w:ilvl w:val="0"/>
                <w:numId w:val="32"/>
              </w:numPr>
              <w:rPr>
                <w:rFonts w:asciiTheme="minorHAnsi" w:hAnsiTheme="minorHAnsi" w:cstheme="minorHAnsi"/>
                <w:sz w:val="22"/>
              </w:rPr>
            </w:pPr>
            <w:r w:rsidRPr="00BC069D">
              <w:rPr>
                <w:rFonts w:asciiTheme="minorHAnsi" w:hAnsiTheme="minorHAnsi" w:cstheme="minorHAnsi"/>
                <w:sz w:val="22"/>
              </w:rPr>
              <w:t>Safe operation</w:t>
            </w:r>
          </w:p>
          <w:p w14:paraId="4C4D65D3" w14:textId="77777777" w:rsidR="003C5E8A" w:rsidRPr="00BC069D" w:rsidRDefault="003C5E8A" w:rsidP="003C5E8A">
            <w:pPr>
              <w:pStyle w:val="KeinLeerraum"/>
              <w:numPr>
                <w:ilvl w:val="0"/>
                <w:numId w:val="32"/>
              </w:numPr>
              <w:rPr>
                <w:rFonts w:asciiTheme="minorHAnsi" w:hAnsiTheme="minorHAnsi" w:cstheme="minorHAnsi"/>
                <w:sz w:val="22"/>
              </w:rPr>
            </w:pPr>
            <w:r w:rsidRPr="00BC069D">
              <w:rPr>
                <w:rFonts w:asciiTheme="minorHAnsi" w:hAnsiTheme="minorHAnsi" w:cstheme="minorHAnsi"/>
                <w:sz w:val="22"/>
              </w:rPr>
              <w:t>Personnel</w:t>
            </w:r>
          </w:p>
          <w:p w14:paraId="50483481" w14:textId="77777777" w:rsidR="003C5E8A" w:rsidRPr="00BC069D" w:rsidRDefault="003C5E8A" w:rsidP="003C5E8A">
            <w:pPr>
              <w:pStyle w:val="KeinLeerraum"/>
              <w:numPr>
                <w:ilvl w:val="0"/>
                <w:numId w:val="32"/>
              </w:numPr>
              <w:rPr>
                <w:rFonts w:asciiTheme="minorHAnsi" w:hAnsiTheme="minorHAnsi" w:cstheme="minorHAnsi"/>
                <w:sz w:val="22"/>
              </w:rPr>
            </w:pPr>
            <w:r w:rsidRPr="00BC069D">
              <w:rPr>
                <w:rFonts w:asciiTheme="minorHAnsi" w:hAnsiTheme="minorHAnsi" w:cstheme="minorHAnsi"/>
                <w:sz w:val="22"/>
              </w:rPr>
              <w:t>Organisation</w:t>
            </w:r>
          </w:p>
          <w:p w14:paraId="7D13256E" w14:textId="77777777" w:rsidR="003C5E8A" w:rsidRPr="00BC069D" w:rsidRDefault="003C5E8A" w:rsidP="003C5E8A">
            <w:pPr>
              <w:pStyle w:val="KeinLeerraum"/>
              <w:numPr>
                <w:ilvl w:val="0"/>
                <w:numId w:val="32"/>
              </w:numPr>
              <w:rPr>
                <w:rFonts w:asciiTheme="minorHAnsi" w:hAnsiTheme="minorHAnsi" w:cstheme="minorHAnsi"/>
                <w:sz w:val="22"/>
              </w:rPr>
            </w:pPr>
            <w:r w:rsidRPr="00BC069D">
              <w:rPr>
                <w:rFonts w:asciiTheme="minorHAnsi" w:hAnsiTheme="minorHAnsi" w:cstheme="minorHAnsi"/>
                <w:sz w:val="22"/>
              </w:rPr>
              <w:t>Communication (transmission of information)</w:t>
            </w:r>
          </w:p>
          <w:p w14:paraId="628FF4BB" w14:textId="77777777" w:rsidR="003C5E8A" w:rsidRPr="00BC069D" w:rsidRDefault="003C5E8A" w:rsidP="003C5E8A">
            <w:pPr>
              <w:pStyle w:val="KeinLeerraum"/>
              <w:numPr>
                <w:ilvl w:val="0"/>
                <w:numId w:val="32"/>
              </w:numPr>
              <w:rPr>
                <w:rFonts w:asciiTheme="minorHAnsi" w:hAnsiTheme="minorHAnsi" w:cstheme="minorHAnsi"/>
                <w:sz w:val="22"/>
              </w:rPr>
            </w:pPr>
            <w:r w:rsidRPr="00BC069D">
              <w:rPr>
                <w:rFonts w:asciiTheme="minorHAnsi" w:hAnsiTheme="minorHAnsi" w:cstheme="minorHAnsi"/>
                <w:sz w:val="22"/>
              </w:rPr>
              <w:t>Work location</w:t>
            </w:r>
          </w:p>
          <w:p w14:paraId="47AC88DE" w14:textId="77777777" w:rsidR="003C5E8A" w:rsidRPr="00BC069D" w:rsidRDefault="003C5E8A" w:rsidP="003C5E8A">
            <w:pPr>
              <w:pStyle w:val="KeinLeerraum"/>
              <w:numPr>
                <w:ilvl w:val="0"/>
                <w:numId w:val="32"/>
              </w:numPr>
              <w:rPr>
                <w:rFonts w:asciiTheme="minorHAnsi" w:hAnsiTheme="minorHAnsi" w:cstheme="minorHAnsi"/>
                <w:sz w:val="22"/>
              </w:rPr>
            </w:pPr>
            <w:r w:rsidRPr="00BC069D">
              <w:rPr>
                <w:rFonts w:asciiTheme="minorHAnsi" w:hAnsiTheme="minorHAnsi" w:cstheme="minorHAnsi"/>
                <w:sz w:val="22"/>
              </w:rPr>
              <w:t>Tools, equipment and devices</w:t>
            </w:r>
          </w:p>
          <w:p w14:paraId="410B8BCF" w14:textId="77777777" w:rsidR="003C5E8A" w:rsidRPr="00BC069D" w:rsidRDefault="003C5E8A" w:rsidP="003C5E8A">
            <w:pPr>
              <w:pStyle w:val="KeinLeerraum"/>
              <w:numPr>
                <w:ilvl w:val="0"/>
                <w:numId w:val="32"/>
              </w:numPr>
              <w:rPr>
                <w:rFonts w:asciiTheme="minorHAnsi" w:hAnsiTheme="minorHAnsi" w:cstheme="minorHAnsi"/>
                <w:sz w:val="22"/>
              </w:rPr>
            </w:pPr>
            <w:r w:rsidRPr="00BC069D">
              <w:rPr>
                <w:rFonts w:asciiTheme="minorHAnsi" w:hAnsiTheme="minorHAnsi" w:cstheme="minorHAnsi"/>
                <w:sz w:val="22"/>
              </w:rPr>
              <w:t>Drawings and records</w:t>
            </w:r>
          </w:p>
          <w:p w14:paraId="72FF51E6" w14:textId="77777777" w:rsidR="003C5E8A" w:rsidRPr="00BC069D" w:rsidRDefault="003C5E8A" w:rsidP="003C5E8A">
            <w:pPr>
              <w:pStyle w:val="KeinLeerraum"/>
              <w:numPr>
                <w:ilvl w:val="0"/>
                <w:numId w:val="32"/>
              </w:numPr>
              <w:rPr>
                <w:rFonts w:asciiTheme="minorHAnsi" w:hAnsiTheme="minorHAnsi" w:cstheme="minorHAnsi"/>
                <w:sz w:val="22"/>
              </w:rPr>
            </w:pPr>
            <w:r w:rsidRPr="00BC069D">
              <w:rPr>
                <w:rFonts w:asciiTheme="minorHAnsi" w:hAnsiTheme="minorHAnsi" w:cstheme="minorHAnsi"/>
                <w:sz w:val="22"/>
              </w:rPr>
              <w:lastRenderedPageBreak/>
              <w:t>Signs</w:t>
            </w:r>
          </w:p>
          <w:p w14:paraId="47F5CC41" w14:textId="77777777" w:rsidR="003C5E8A" w:rsidRPr="00BC069D" w:rsidRDefault="003C5E8A" w:rsidP="003C5E8A">
            <w:pPr>
              <w:pStyle w:val="KeinLeerraum"/>
              <w:numPr>
                <w:ilvl w:val="0"/>
                <w:numId w:val="32"/>
              </w:numPr>
              <w:rPr>
                <w:rFonts w:asciiTheme="minorHAnsi" w:hAnsiTheme="minorHAnsi" w:cstheme="minorHAnsi"/>
                <w:sz w:val="22"/>
              </w:rPr>
            </w:pPr>
            <w:r w:rsidRPr="00BC069D">
              <w:rPr>
                <w:rFonts w:asciiTheme="minorHAnsi" w:hAnsiTheme="minorHAnsi" w:cstheme="minorHAnsi"/>
                <w:sz w:val="22"/>
              </w:rPr>
              <w:t>Emergency arrangements</w:t>
            </w:r>
          </w:p>
        </w:tc>
        <w:tc>
          <w:tcPr>
            <w:tcW w:w="2121" w:type="dxa"/>
            <w:vAlign w:val="center"/>
          </w:tcPr>
          <w:p w14:paraId="3BA9C270"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lastRenderedPageBreak/>
              <w:t>Theory</w:t>
            </w:r>
          </w:p>
        </w:tc>
      </w:tr>
      <w:tr w:rsidR="003C5E8A" w:rsidRPr="00BC069D" w14:paraId="17D46E21" w14:textId="77777777" w:rsidTr="002D6D56">
        <w:trPr>
          <w:trHeight w:val="300"/>
        </w:trPr>
        <w:tc>
          <w:tcPr>
            <w:tcW w:w="7225" w:type="dxa"/>
            <w:vAlign w:val="center"/>
          </w:tcPr>
          <w:p w14:paraId="461DD116"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Operation procedures:</w:t>
            </w:r>
          </w:p>
          <w:p w14:paraId="00EB0580" w14:textId="77777777" w:rsidR="003C5E8A" w:rsidRPr="00BC069D" w:rsidRDefault="003C5E8A" w:rsidP="003C5E8A">
            <w:pPr>
              <w:pStyle w:val="KeinLeerraum"/>
              <w:numPr>
                <w:ilvl w:val="0"/>
                <w:numId w:val="33"/>
              </w:numPr>
              <w:rPr>
                <w:rFonts w:asciiTheme="minorHAnsi" w:hAnsiTheme="minorHAnsi" w:cstheme="minorHAnsi"/>
                <w:sz w:val="22"/>
              </w:rPr>
            </w:pPr>
            <w:r w:rsidRPr="00BC069D">
              <w:rPr>
                <w:rFonts w:asciiTheme="minorHAnsi" w:hAnsiTheme="minorHAnsi" w:cstheme="minorHAnsi"/>
                <w:sz w:val="22"/>
              </w:rPr>
              <w:t>General</w:t>
            </w:r>
          </w:p>
          <w:p w14:paraId="533E9E12" w14:textId="77777777" w:rsidR="003C5E8A" w:rsidRPr="00BC069D" w:rsidRDefault="003C5E8A" w:rsidP="003C5E8A">
            <w:pPr>
              <w:pStyle w:val="KeinLeerraum"/>
              <w:numPr>
                <w:ilvl w:val="0"/>
                <w:numId w:val="33"/>
              </w:numPr>
              <w:rPr>
                <w:rFonts w:asciiTheme="minorHAnsi" w:hAnsiTheme="minorHAnsi" w:cstheme="minorHAnsi"/>
                <w:sz w:val="22"/>
              </w:rPr>
            </w:pPr>
            <w:r w:rsidRPr="00BC069D">
              <w:rPr>
                <w:rFonts w:asciiTheme="minorHAnsi" w:hAnsiTheme="minorHAnsi" w:cstheme="minorHAnsi"/>
                <w:sz w:val="22"/>
              </w:rPr>
              <w:t>Operating activities</w:t>
            </w:r>
          </w:p>
          <w:p w14:paraId="2442F694" w14:textId="77777777" w:rsidR="003C5E8A" w:rsidRPr="00BC069D" w:rsidRDefault="003C5E8A" w:rsidP="003C5E8A">
            <w:pPr>
              <w:pStyle w:val="KeinLeerraum"/>
              <w:numPr>
                <w:ilvl w:val="0"/>
                <w:numId w:val="33"/>
              </w:numPr>
              <w:rPr>
                <w:rFonts w:asciiTheme="minorHAnsi" w:hAnsiTheme="minorHAnsi" w:cstheme="minorHAnsi"/>
                <w:sz w:val="22"/>
              </w:rPr>
            </w:pPr>
            <w:r w:rsidRPr="00BC069D">
              <w:rPr>
                <w:rFonts w:asciiTheme="minorHAnsi" w:hAnsiTheme="minorHAnsi" w:cstheme="minorHAnsi"/>
                <w:sz w:val="22"/>
              </w:rPr>
              <w:t>Functional checks</w:t>
            </w:r>
          </w:p>
        </w:tc>
        <w:tc>
          <w:tcPr>
            <w:tcW w:w="2121" w:type="dxa"/>
            <w:vAlign w:val="center"/>
          </w:tcPr>
          <w:p w14:paraId="37FA4922"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563D57BB" w14:textId="77777777" w:rsidTr="002D6D56">
        <w:trPr>
          <w:trHeight w:val="300"/>
        </w:trPr>
        <w:tc>
          <w:tcPr>
            <w:tcW w:w="7225" w:type="dxa"/>
            <w:vAlign w:val="center"/>
          </w:tcPr>
          <w:p w14:paraId="4B91941F"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Working procedures:</w:t>
            </w:r>
          </w:p>
          <w:p w14:paraId="2AEC4294" w14:textId="77777777" w:rsidR="003C5E8A" w:rsidRPr="00BC069D" w:rsidRDefault="003C5E8A" w:rsidP="003C5E8A">
            <w:pPr>
              <w:pStyle w:val="KeinLeerraum"/>
              <w:numPr>
                <w:ilvl w:val="0"/>
                <w:numId w:val="34"/>
              </w:numPr>
              <w:rPr>
                <w:rFonts w:asciiTheme="minorHAnsi" w:hAnsiTheme="minorHAnsi" w:cstheme="minorHAnsi"/>
                <w:sz w:val="22"/>
              </w:rPr>
            </w:pPr>
            <w:r w:rsidRPr="00BC069D">
              <w:rPr>
                <w:rFonts w:asciiTheme="minorHAnsi" w:hAnsiTheme="minorHAnsi" w:cstheme="minorHAnsi"/>
                <w:sz w:val="22"/>
              </w:rPr>
              <w:t>General</w:t>
            </w:r>
          </w:p>
          <w:p w14:paraId="44C2EF06" w14:textId="77777777" w:rsidR="003C5E8A" w:rsidRPr="00BC069D" w:rsidRDefault="003C5E8A" w:rsidP="003C5E8A">
            <w:pPr>
              <w:pStyle w:val="KeinLeerraum"/>
              <w:numPr>
                <w:ilvl w:val="0"/>
                <w:numId w:val="34"/>
              </w:numPr>
              <w:rPr>
                <w:rFonts w:asciiTheme="minorHAnsi" w:hAnsiTheme="minorHAnsi" w:cstheme="minorHAnsi"/>
                <w:sz w:val="22"/>
              </w:rPr>
            </w:pPr>
            <w:r w:rsidRPr="00BC069D">
              <w:rPr>
                <w:rFonts w:asciiTheme="minorHAnsi" w:hAnsiTheme="minorHAnsi" w:cstheme="minorHAnsi"/>
                <w:sz w:val="22"/>
              </w:rPr>
              <w:t>Dead working</w:t>
            </w:r>
          </w:p>
          <w:p w14:paraId="0558890F" w14:textId="77777777" w:rsidR="003C5E8A" w:rsidRPr="00BC069D" w:rsidRDefault="003C5E8A" w:rsidP="003C5E8A">
            <w:pPr>
              <w:pStyle w:val="KeinLeerraum"/>
              <w:numPr>
                <w:ilvl w:val="0"/>
                <w:numId w:val="34"/>
              </w:numPr>
              <w:rPr>
                <w:rFonts w:asciiTheme="minorHAnsi" w:hAnsiTheme="minorHAnsi" w:cstheme="minorHAnsi"/>
                <w:sz w:val="22"/>
              </w:rPr>
            </w:pPr>
            <w:r w:rsidRPr="00BC069D">
              <w:rPr>
                <w:rFonts w:asciiTheme="minorHAnsi" w:hAnsiTheme="minorHAnsi" w:cstheme="minorHAnsi"/>
                <w:sz w:val="22"/>
              </w:rPr>
              <w:t>Live working</w:t>
            </w:r>
          </w:p>
          <w:p w14:paraId="308EA9B1" w14:textId="77777777" w:rsidR="003C5E8A" w:rsidRPr="00BC069D" w:rsidRDefault="003C5E8A" w:rsidP="003C5E8A">
            <w:pPr>
              <w:pStyle w:val="KeinLeerraum"/>
              <w:numPr>
                <w:ilvl w:val="0"/>
                <w:numId w:val="34"/>
              </w:numPr>
              <w:rPr>
                <w:rFonts w:asciiTheme="minorHAnsi" w:hAnsiTheme="minorHAnsi" w:cstheme="minorHAnsi"/>
                <w:sz w:val="22"/>
              </w:rPr>
            </w:pPr>
            <w:r w:rsidRPr="00BC069D">
              <w:rPr>
                <w:rFonts w:asciiTheme="minorHAnsi" w:hAnsiTheme="minorHAnsi" w:cstheme="minorHAnsi"/>
                <w:sz w:val="22"/>
              </w:rPr>
              <w:t>Working in the vicinity of live parts</w:t>
            </w:r>
          </w:p>
        </w:tc>
        <w:tc>
          <w:tcPr>
            <w:tcW w:w="2121" w:type="dxa"/>
            <w:vAlign w:val="center"/>
          </w:tcPr>
          <w:p w14:paraId="6C10A957"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6D2EFC7A" w14:textId="77777777" w:rsidTr="002D6D56">
        <w:trPr>
          <w:trHeight w:val="443"/>
        </w:trPr>
        <w:tc>
          <w:tcPr>
            <w:tcW w:w="7225" w:type="dxa"/>
            <w:vAlign w:val="center"/>
          </w:tcPr>
          <w:p w14:paraId="0A5B74C8"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Maintenance procedures:</w:t>
            </w:r>
          </w:p>
          <w:p w14:paraId="719BD9F2" w14:textId="77777777" w:rsidR="003C5E8A" w:rsidRPr="00BC069D" w:rsidRDefault="003C5E8A" w:rsidP="003C5E8A">
            <w:pPr>
              <w:pStyle w:val="KeinLeerraum"/>
              <w:numPr>
                <w:ilvl w:val="0"/>
                <w:numId w:val="35"/>
              </w:numPr>
              <w:rPr>
                <w:rFonts w:asciiTheme="minorHAnsi" w:hAnsiTheme="minorHAnsi" w:cstheme="minorHAnsi"/>
                <w:sz w:val="22"/>
              </w:rPr>
            </w:pPr>
            <w:r w:rsidRPr="00BC069D">
              <w:rPr>
                <w:rFonts w:asciiTheme="minorHAnsi" w:hAnsiTheme="minorHAnsi" w:cstheme="minorHAnsi"/>
                <w:sz w:val="22"/>
              </w:rPr>
              <w:t>General</w:t>
            </w:r>
          </w:p>
          <w:p w14:paraId="03050916" w14:textId="77777777" w:rsidR="003C5E8A" w:rsidRPr="00BC069D" w:rsidRDefault="003C5E8A" w:rsidP="003C5E8A">
            <w:pPr>
              <w:pStyle w:val="KeinLeerraum"/>
              <w:numPr>
                <w:ilvl w:val="0"/>
                <w:numId w:val="35"/>
              </w:numPr>
              <w:rPr>
                <w:rFonts w:asciiTheme="minorHAnsi" w:hAnsiTheme="minorHAnsi" w:cstheme="minorHAnsi"/>
                <w:sz w:val="22"/>
              </w:rPr>
            </w:pPr>
            <w:r w:rsidRPr="00BC069D">
              <w:rPr>
                <w:rFonts w:asciiTheme="minorHAnsi" w:hAnsiTheme="minorHAnsi" w:cstheme="minorHAnsi"/>
                <w:sz w:val="22"/>
              </w:rPr>
              <w:t>Personnel</w:t>
            </w:r>
          </w:p>
          <w:p w14:paraId="733A4151" w14:textId="77777777" w:rsidR="003C5E8A" w:rsidRPr="00BC069D" w:rsidRDefault="003C5E8A" w:rsidP="003C5E8A">
            <w:pPr>
              <w:pStyle w:val="KeinLeerraum"/>
              <w:numPr>
                <w:ilvl w:val="0"/>
                <w:numId w:val="35"/>
              </w:numPr>
              <w:rPr>
                <w:rFonts w:asciiTheme="minorHAnsi" w:hAnsiTheme="minorHAnsi" w:cstheme="minorHAnsi"/>
                <w:sz w:val="22"/>
              </w:rPr>
            </w:pPr>
            <w:r w:rsidRPr="00BC069D">
              <w:rPr>
                <w:rFonts w:asciiTheme="minorHAnsi" w:hAnsiTheme="minorHAnsi" w:cstheme="minorHAnsi"/>
                <w:sz w:val="22"/>
              </w:rPr>
              <w:t>Repair work</w:t>
            </w:r>
          </w:p>
          <w:p w14:paraId="1CE8C6B4" w14:textId="77777777" w:rsidR="003C5E8A" w:rsidRPr="00BC069D" w:rsidRDefault="003C5E8A" w:rsidP="003C5E8A">
            <w:pPr>
              <w:pStyle w:val="KeinLeerraum"/>
              <w:numPr>
                <w:ilvl w:val="0"/>
                <w:numId w:val="35"/>
              </w:numPr>
              <w:rPr>
                <w:rFonts w:asciiTheme="minorHAnsi" w:hAnsiTheme="minorHAnsi" w:cstheme="minorHAnsi"/>
                <w:sz w:val="22"/>
              </w:rPr>
            </w:pPr>
            <w:r w:rsidRPr="00BC069D">
              <w:rPr>
                <w:rFonts w:asciiTheme="minorHAnsi" w:hAnsiTheme="minorHAnsi" w:cstheme="minorHAnsi"/>
                <w:sz w:val="22"/>
              </w:rPr>
              <w:t>Replacement work</w:t>
            </w:r>
          </w:p>
          <w:p w14:paraId="291B9EC4" w14:textId="77777777" w:rsidR="003C5E8A" w:rsidRPr="00BC069D" w:rsidRDefault="003C5E8A" w:rsidP="003C5E8A">
            <w:pPr>
              <w:pStyle w:val="KeinLeerraum"/>
              <w:numPr>
                <w:ilvl w:val="0"/>
                <w:numId w:val="35"/>
              </w:numPr>
              <w:rPr>
                <w:rFonts w:asciiTheme="minorHAnsi" w:hAnsiTheme="minorHAnsi" w:cstheme="minorHAnsi"/>
                <w:sz w:val="22"/>
              </w:rPr>
            </w:pPr>
            <w:r w:rsidRPr="00BC069D">
              <w:rPr>
                <w:rFonts w:asciiTheme="minorHAnsi" w:hAnsiTheme="minorHAnsi" w:cstheme="minorHAnsi"/>
                <w:sz w:val="22"/>
              </w:rPr>
              <w:t>Temporary interruption</w:t>
            </w:r>
          </w:p>
          <w:p w14:paraId="23A68199" w14:textId="77777777" w:rsidR="003C5E8A" w:rsidRPr="00BC069D" w:rsidRDefault="003C5E8A" w:rsidP="003C5E8A">
            <w:pPr>
              <w:pStyle w:val="KeinLeerraum"/>
              <w:numPr>
                <w:ilvl w:val="0"/>
                <w:numId w:val="35"/>
              </w:numPr>
              <w:rPr>
                <w:rFonts w:asciiTheme="minorHAnsi" w:hAnsiTheme="minorHAnsi" w:cstheme="minorHAnsi"/>
                <w:sz w:val="22"/>
              </w:rPr>
            </w:pPr>
            <w:r w:rsidRPr="00BC069D">
              <w:rPr>
                <w:rFonts w:asciiTheme="minorHAnsi" w:hAnsiTheme="minorHAnsi" w:cstheme="minorHAnsi"/>
                <w:sz w:val="22"/>
              </w:rPr>
              <w:t>End of maintenance work</w:t>
            </w:r>
          </w:p>
        </w:tc>
        <w:tc>
          <w:tcPr>
            <w:tcW w:w="2121" w:type="dxa"/>
            <w:vAlign w:val="center"/>
          </w:tcPr>
          <w:p w14:paraId="45C68D7E"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Theory &amp; practice</w:t>
            </w:r>
          </w:p>
        </w:tc>
      </w:tr>
      <w:tr w:rsidR="003C5E8A" w:rsidRPr="00BC069D" w14:paraId="2FE00309" w14:textId="77777777" w:rsidTr="002D6D56">
        <w:trPr>
          <w:trHeight w:val="450"/>
        </w:trPr>
        <w:tc>
          <w:tcPr>
            <w:tcW w:w="7225" w:type="dxa"/>
            <w:vAlign w:val="center"/>
          </w:tcPr>
          <w:p w14:paraId="3E98CF21"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Guidance for distances in air for working procedures:</w:t>
            </w:r>
          </w:p>
          <w:p w14:paraId="074EF3BE" w14:textId="77777777" w:rsidR="003C5E8A" w:rsidRPr="00BC069D" w:rsidRDefault="003C5E8A" w:rsidP="003C5E8A">
            <w:pPr>
              <w:pStyle w:val="KeinLeerraum"/>
              <w:numPr>
                <w:ilvl w:val="0"/>
                <w:numId w:val="36"/>
              </w:numPr>
              <w:rPr>
                <w:rFonts w:asciiTheme="minorHAnsi" w:hAnsiTheme="minorHAnsi" w:cstheme="minorHAnsi"/>
                <w:sz w:val="22"/>
              </w:rPr>
            </w:pPr>
            <w:r w:rsidRPr="00BC069D">
              <w:rPr>
                <w:rFonts w:asciiTheme="minorHAnsi" w:hAnsiTheme="minorHAnsi" w:cstheme="minorHAnsi"/>
                <w:sz w:val="22"/>
              </w:rPr>
              <w:t>General</w:t>
            </w:r>
          </w:p>
          <w:p w14:paraId="7AE96FD3" w14:textId="77777777" w:rsidR="003C5E8A" w:rsidRPr="00BC069D" w:rsidRDefault="003C5E8A" w:rsidP="003C5E8A">
            <w:pPr>
              <w:pStyle w:val="KeinLeerraum"/>
              <w:numPr>
                <w:ilvl w:val="0"/>
                <w:numId w:val="36"/>
              </w:numPr>
              <w:rPr>
                <w:rFonts w:asciiTheme="minorHAnsi" w:hAnsiTheme="minorHAnsi" w:cstheme="minorHAnsi"/>
                <w:sz w:val="22"/>
              </w:rPr>
            </w:pPr>
            <w:r w:rsidRPr="00BC069D">
              <w:rPr>
                <w:rFonts w:asciiTheme="minorHAnsi" w:hAnsiTheme="minorHAnsi" w:cstheme="minorHAnsi"/>
                <w:sz w:val="22"/>
              </w:rPr>
              <w:t>Live working</w:t>
            </w:r>
          </w:p>
          <w:p w14:paraId="6873ED82" w14:textId="77777777" w:rsidR="003C5E8A" w:rsidRPr="00BC069D" w:rsidRDefault="003C5E8A" w:rsidP="003C5E8A">
            <w:pPr>
              <w:pStyle w:val="KeinLeerraum"/>
              <w:numPr>
                <w:ilvl w:val="0"/>
                <w:numId w:val="36"/>
              </w:numPr>
              <w:rPr>
                <w:rFonts w:asciiTheme="minorHAnsi" w:hAnsiTheme="minorHAnsi" w:cstheme="minorHAnsi"/>
                <w:sz w:val="22"/>
              </w:rPr>
            </w:pPr>
            <w:r w:rsidRPr="00BC069D">
              <w:rPr>
                <w:rFonts w:asciiTheme="minorHAnsi" w:hAnsiTheme="minorHAnsi" w:cstheme="minorHAnsi"/>
                <w:sz w:val="22"/>
              </w:rPr>
              <w:t>Working in the vicinity</w:t>
            </w:r>
          </w:p>
        </w:tc>
        <w:tc>
          <w:tcPr>
            <w:tcW w:w="2121" w:type="dxa"/>
            <w:vAlign w:val="center"/>
          </w:tcPr>
          <w:p w14:paraId="426B77CE"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 xml:space="preserve">Theory </w:t>
            </w:r>
          </w:p>
        </w:tc>
      </w:tr>
      <w:tr w:rsidR="003C5E8A" w:rsidRPr="00BC069D" w14:paraId="68C96CF2" w14:textId="77777777" w:rsidTr="002D6D56">
        <w:trPr>
          <w:trHeight w:val="300"/>
        </w:trPr>
        <w:tc>
          <w:tcPr>
            <w:tcW w:w="7225" w:type="dxa"/>
            <w:vAlign w:val="center"/>
          </w:tcPr>
          <w:p w14:paraId="3FE14B02"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Additional information of safe working:</w:t>
            </w:r>
          </w:p>
          <w:p w14:paraId="4107644B" w14:textId="77777777" w:rsidR="003C5E8A" w:rsidRPr="00BC069D" w:rsidRDefault="003C5E8A" w:rsidP="003C5E8A">
            <w:pPr>
              <w:pStyle w:val="KeinLeerraum"/>
              <w:numPr>
                <w:ilvl w:val="0"/>
                <w:numId w:val="37"/>
              </w:numPr>
              <w:rPr>
                <w:rFonts w:asciiTheme="minorHAnsi" w:hAnsiTheme="minorHAnsi" w:cstheme="minorHAnsi"/>
                <w:sz w:val="22"/>
              </w:rPr>
            </w:pPr>
            <w:r w:rsidRPr="00BC069D">
              <w:rPr>
                <w:rFonts w:asciiTheme="minorHAnsi" w:hAnsiTheme="minorHAnsi" w:cstheme="minorHAnsi"/>
                <w:sz w:val="22"/>
              </w:rPr>
              <w:t>Examples of responsibility levels</w:t>
            </w:r>
          </w:p>
          <w:p w14:paraId="539F5F8C" w14:textId="77777777" w:rsidR="003C5E8A" w:rsidRPr="00BC069D" w:rsidRDefault="003C5E8A" w:rsidP="003C5E8A">
            <w:pPr>
              <w:pStyle w:val="KeinLeerraum"/>
              <w:numPr>
                <w:ilvl w:val="0"/>
                <w:numId w:val="37"/>
              </w:numPr>
              <w:rPr>
                <w:rFonts w:asciiTheme="minorHAnsi" w:hAnsiTheme="minorHAnsi" w:cstheme="minorHAnsi"/>
                <w:sz w:val="22"/>
              </w:rPr>
            </w:pPr>
            <w:r w:rsidRPr="00BC069D">
              <w:rPr>
                <w:rFonts w:asciiTheme="minorHAnsi" w:hAnsiTheme="minorHAnsi" w:cstheme="minorHAnsi"/>
                <w:sz w:val="22"/>
              </w:rPr>
              <w:t>Examples of application of live working</w:t>
            </w:r>
          </w:p>
          <w:p w14:paraId="24215095" w14:textId="77777777" w:rsidR="003C5E8A" w:rsidRPr="00BC069D" w:rsidRDefault="003C5E8A" w:rsidP="003C5E8A">
            <w:pPr>
              <w:pStyle w:val="KeinLeerraum"/>
              <w:numPr>
                <w:ilvl w:val="0"/>
                <w:numId w:val="37"/>
              </w:numPr>
              <w:rPr>
                <w:rFonts w:asciiTheme="minorHAnsi" w:hAnsiTheme="minorHAnsi" w:cstheme="minorHAnsi"/>
                <w:sz w:val="22"/>
              </w:rPr>
            </w:pPr>
            <w:r w:rsidRPr="00BC069D">
              <w:rPr>
                <w:rFonts w:asciiTheme="minorHAnsi" w:hAnsiTheme="minorHAnsi" w:cstheme="minorHAnsi"/>
                <w:sz w:val="22"/>
              </w:rPr>
              <w:t>Atmospheric conditions that are part of environmental conditions to be assessed</w:t>
            </w:r>
          </w:p>
          <w:p w14:paraId="2D1D2BFD" w14:textId="77777777" w:rsidR="003C5E8A" w:rsidRPr="00BC069D" w:rsidRDefault="003C5E8A" w:rsidP="003C5E8A">
            <w:pPr>
              <w:pStyle w:val="KeinLeerraum"/>
              <w:numPr>
                <w:ilvl w:val="0"/>
                <w:numId w:val="37"/>
              </w:numPr>
              <w:rPr>
                <w:rFonts w:asciiTheme="minorHAnsi" w:hAnsiTheme="minorHAnsi" w:cstheme="minorHAnsi"/>
                <w:sz w:val="22"/>
              </w:rPr>
            </w:pPr>
            <w:r w:rsidRPr="00BC069D">
              <w:rPr>
                <w:rFonts w:asciiTheme="minorHAnsi" w:hAnsiTheme="minorHAnsi" w:cstheme="minorHAnsi"/>
                <w:sz w:val="22"/>
              </w:rPr>
              <w:t>Fire protection – Fire fighting</w:t>
            </w:r>
          </w:p>
          <w:p w14:paraId="532D43CE" w14:textId="77777777" w:rsidR="003C5E8A" w:rsidRPr="00BC069D" w:rsidRDefault="003C5E8A" w:rsidP="003C5E8A">
            <w:pPr>
              <w:pStyle w:val="KeinLeerraum"/>
              <w:numPr>
                <w:ilvl w:val="0"/>
                <w:numId w:val="37"/>
              </w:numPr>
              <w:rPr>
                <w:rFonts w:asciiTheme="minorHAnsi" w:hAnsiTheme="minorHAnsi" w:cstheme="minorHAnsi"/>
                <w:sz w:val="22"/>
              </w:rPr>
            </w:pPr>
            <w:r w:rsidRPr="00BC069D">
              <w:rPr>
                <w:rFonts w:asciiTheme="minorHAnsi" w:hAnsiTheme="minorHAnsi" w:cstheme="minorHAnsi"/>
                <w:sz w:val="22"/>
              </w:rPr>
              <w:t>Work location presenting explosion risks</w:t>
            </w:r>
          </w:p>
          <w:p w14:paraId="0A8F06D6" w14:textId="77777777" w:rsidR="003C5E8A" w:rsidRPr="00BC069D" w:rsidRDefault="003C5E8A" w:rsidP="003C5E8A">
            <w:pPr>
              <w:pStyle w:val="KeinLeerraum"/>
              <w:numPr>
                <w:ilvl w:val="0"/>
                <w:numId w:val="37"/>
              </w:numPr>
              <w:rPr>
                <w:rFonts w:asciiTheme="minorHAnsi" w:hAnsiTheme="minorHAnsi" w:cstheme="minorHAnsi"/>
                <w:sz w:val="22"/>
              </w:rPr>
            </w:pPr>
            <w:r w:rsidRPr="00BC069D">
              <w:rPr>
                <w:rFonts w:asciiTheme="minorHAnsi" w:hAnsiTheme="minorHAnsi" w:cstheme="minorHAnsi"/>
                <w:sz w:val="22"/>
              </w:rPr>
              <w:t>Arc hazard</w:t>
            </w:r>
          </w:p>
          <w:p w14:paraId="2C0600C8" w14:textId="77777777" w:rsidR="003C5E8A" w:rsidRPr="00BC069D" w:rsidRDefault="003C5E8A" w:rsidP="003C5E8A">
            <w:pPr>
              <w:pStyle w:val="KeinLeerraum"/>
              <w:numPr>
                <w:ilvl w:val="0"/>
                <w:numId w:val="37"/>
              </w:numPr>
              <w:rPr>
                <w:rFonts w:asciiTheme="minorHAnsi" w:hAnsiTheme="minorHAnsi" w:cstheme="minorHAnsi"/>
                <w:sz w:val="22"/>
              </w:rPr>
            </w:pPr>
            <w:r w:rsidRPr="00BC069D">
              <w:rPr>
                <w:rFonts w:asciiTheme="minorHAnsi" w:hAnsiTheme="minorHAnsi" w:cstheme="minorHAnsi"/>
                <w:sz w:val="22"/>
              </w:rPr>
              <w:t>LMRA</w:t>
            </w:r>
          </w:p>
          <w:p w14:paraId="7D58C59B" w14:textId="77777777" w:rsidR="003C5E8A" w:rsidRPr="00BC069D" w:rsidRDefault="003C5E8A" w:rsidP="003C5E8A">
            <w:pPr>
              <w:pStyle w:val="KeinLeerraum"/>
              <w:numPr>
                <w:ilvl w:val="0"/>
                <w:numId w:val="37"/>
              </w:numPr>
              <w:rPr>
                <w:rFonts w:asciiTheme="minorHAnsi" w:hAnsiTheme="minorHAnsi" w:cstheme="minorHAnsi"/>
                <w:sz w:val="22"/>
              </w:rPr>
            </w:pPr>
            <w:r w:rsidRPr="00BC069D">
              <w:rPr>
                <w:rFonts w:asciiTheme="minorHAnsi" w:hAnsiTheme="minorHAnsi" w:cstheme="minorHAnsi"/>
                <w:sz w:val="22"/>
              </w:rPr>
              <w:t>Permit to work (e.g. hot work, cold work, flammables and confined space)</w:t>
            </w:r>
          </w:p>
          <w:p w14:paraId="51A1BA0D" w14:textId="77777777" w:rsidR="003C5E8A" w:rsidRPr="00BC069D" w:rsidRDefault="003C5E8A" w:rsidP="003C5E8A">
            <w:pPr>
              <w:pStyle w:val="KeinLeerraum"/>
              <w:numPr>
                <w:ilvl w:val="0"/>
                <w:numId w:val="37"/>
              </w:numPr>
              <w:rPr>
                <w:rFonts w:asciiTheme="minorHAnsi" w:hAnsiTheme="minorHAnsi" w:cstheme="minorHAnsi"/>
                <w:sz w:val="22"/>
              </w:rPr>
            </w:pPr>
            <w:r w:rsidRPr="00BC069D">
              <w:rPr>
                <w:rFonts w:asciiTheme="minorHAnsi" w:hAnsiTheme="minorHAnsi" w:cstheme="minorHAnsi"/>
                <w:sz w:val="22"/>
              </w:rPr>
              <w:t>Emergency arrangements</w:t>
            </w:r>
          </w:p>
        </w:tc>
        <w:tc>
          <w:tcPr>
            <w:tcW w:w="2121" w:type="dxa"/>
            <w:vAlign w:val="center"/>
          </w:tcPr>
          <w:p w14:paraId="446B708B" w14:textId="77777777" w:rsidR="003C5E8A" w:rsidRPr="00BC069D" w:rsidRDefault="003C5E8A" w:rsidP="002D6D56">
            <w:pPr>
              <w:pStyle w:val="KeinLeerraum"/>
              <w:rPr>
                <w:rFonts w:asciiTheme="minorHAnsi" w:hAnsiTheme="minorHAnsi" w:cstheme="minorHAnsi"/>
                <w:sz w:val="22"/>
              </w:rPr>
            </w:pPr>
            <w:r w:rsidRPr="00BC069D">
              <w:rPr>
                <w:rFonts w:asciiTheme="minorHAnsi" w:hAnsiTheme="minorHAnsi" w:cstheme="minorHAnsi"/>
                <w:sz w:val="22"/>
              </w:rPr>
              <w:t xml:space="preserve">Theory </w:t>
            </w:r>
          </w:p>
        </w:tc>
      </w:tr>
    </w:tbl>
    <w:p w14:paraId="126561B3" w14:textId="77777777" w:rsidR="003C5E8A" w:rsidRPr="00BC069D" w:rsidRDefault="003C5E8A" w:rsidP="003C5E8A">
      <w:pPr>
        <w:spacing w:after="0"/>
        <w:rPr>
          <w:rFonts w:asciiTheme="minorHAnsi" w:hAnsiTheme="minorHAnsi" w:cstheme="minorHAnsi"/>
        </w:rPr>
      </w:pPr>
    </w:p>
    <w:tbl>
      <w:tblPr>
        <w:tblW w:w="9346" w:type="dxa"/>
        <w:tblBorders>
          <w:top w:val="single" w:sz="4" w:space="0" w:color="auto"/>
          <w:left w:val="single" w:sz="4" w:space="0" w:color="auto"/>
          <w:bottom w:val="single" w:sz="8"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25"/>
        <w:gridCol w:w="2121"/>
      </w:tblGrid>
      <w:tr w:rsidR="003C5E8A" w:rsidRPr="00BC069D" w14:paraId="43F2F9DD" w14:textId="77777777" w:rsidTr="002D6D56">
        <w:trPr>
          <w:trHeight w:val="383"/>
          <w:tblHeader/>
        </w:trPr>
        <w:tc>
          <w:tcPr>
            <w:tcW w:w="9346" w:type="dxa"/>
            <w:gridSpan w:val="2"/>
            <w:shd w:val="clear" w:color="auto" w:fill="D9D9D9" w:themeFill="background1" w:themeFillShade="D9"/>
            <w:vAlign w:val="center"/>
          </w:tcPr>
          <w:p w14:paraId="5661C513" w14:textId="77777777" w:rsidR="003C5E8A" w:rsidRPr="00BC069D" w:rsidRDefault="003C5E8A" w:rsidP="003C5E8A">
            <w:pPr>
              <w:pStyle w:val="Listenabsatz"/>
              <w:keepNext/>
              <w:keepLines/>
              <w:numPr>
                <w:ilvl w:val="0"/>
                <w:numId w:val="30"/>
              </w:numPr>
              <w:spacing w:after="0" w:line="259" w:lineRule="auto"/>
              <w:jc w:val="left"/>
              <w:outlineLvl w:val="3"/>
              <w:rPr>
                <w:rFonts w:asciiTheme="minorHAnsi" w:eastAsiaTheme="majorEastAsia" w:hAnsiTheme="minorHAnsi" w:cstheme="minorHAnsi"/>
                <w:bCs/>
                <w:i/>
                <w:color w:val="000000" w:themeColor="text1"/>
              </w:rPr>
            </w:pPr>
            <w:r w:rsidRPr="00BC069D">
              <w:rPr>
                <w:rFonts w:asciiTheme="minorHAnsi" w:eastAsiaTheme="majorEastAsia" w:hAnsiTheme="minorHAnsi" w:cstheme="minorHAnsi"/>
                <w:bCs/>
                <w:i/>
                <w:color w:val="000000" w:themeColor="text1"/>
              </w:rPr>
              <w:t>Refrigerant transfer tube joining technologies</w:t>
            </w:r>
          </w:p>
          <w:p w14:paraId="7FD25AD1" w14:textId="77777777" w:rsidR="003C5E8A" w:rsidRPr="00BC069D" w:rsidRDefault="003C5E8A" w:rsidP="002D6D56">
            <w:pPr>
              <w:keepNext/>
              <w:keepLines/>
              <w:spacing w:after="0"/>
              <w:outlineLvl w:val="3"/>
              <w:rPr>
                <w:rFonts w:asciiTheme="minorHAnsi" w:eastAsiaTheme="majorEastAsia" w:hAnsiTheme="minorHAnsi" w:cstheme="minorHAnsi"/>
                <w:bCs/>
                <w:iCs/>
                <w:color w:val="000000" w:themeColor="text1"/>
              </w:rPr>
            </w:pPr>
            <w:bookmarkStart w:id="14" w:name="_Hlk36993856"/>
            <w:r w:rsidRPr="00BC069D">
              <w:rPr>
                <w:rFonts w:asciiTheme="minorHAnsi" w:eastAsiaTheme="majorEastAsia" w:hAnsiTheme="minorHAnsi" w:cstheme="minorHAnsi"/>
                <w:bCs/>
                <w:iCs/>
                <w:color w:val="000000" w:themeColor="text1"/>
              </w:rPr>
              <w:t>According to ISO 13585:2012</w:t>
            </w:r>
            <w:bookmarkEnd w:id="14"/>
            <w:r w:rsidRPr="00BC069D">
              <w:rPr>
                <w:rFonts w:asciiTheme="minorHAnsi" w:eastAsiaTheme="majorEastAsia" w:hAnsiTheme="minorHAnsi" w:cstheme="minorHAnsi"/>
                <w:bCs/>
                <w:iCs/>
                <w:color w:val="000000" w:themeColor="text1"/>
              </w:rPr>
              <w:t xml:space="preserve">, Brazing - Qualification test of </w:t>
            </w:r>
            <w:proofErr w:type="spellStart"/>
            <w:r w:rsidRPr="00BC069D">
              <w:rPr>
                <w:rFonts w:asciiTheme="minorHAnsi" w:eastAsiaTheme="majorEastAsia" w:hAnsiTheme="minorHAnsi" w:cstheme="minorHAnsi"/>
                <w:bCs/>
                <w:iCs/>
                <w:color w:val="000000" w:themeColor="text1"/>
              </w:rPr>
              <w:t>brazers</w:t>
            </w:r>
            <w:proofErr w:type="spellEnd"/>
            <w:r w:rsidRPr="00BC069D">
              <w:rPr>
                <w:rFonts w:asciiTheme="minorHAnsi" w:eastAsiaTheme="majorEastAsia" w:hAnsiTheme="minorHAnsi" w:cstheme="minorHAnsi"/>
                <w:bCs/>
                <w:iCs/>
                <w:color w:val="000000" w:themeColor="text1"/>
              </w:rPr>
              <w:t xml:space="preserve"> and brazing operators</w:t>
            </w:r>
          </w:p>
        </w:tc>
      </w:tr>
      <w:tr w:rsidR="003C5E8A" w:rsidRPr="00BC069D" w14:paraId="110F0040" w14:textId="77777777" w:rsidTr="002D6D56">
        <w:trPr>
          <w:trHeight w:val="442"/>
        </w:trPr>
        <w:tc>
          <w:tcPr>
            <w:tcW w:w="7225" w:type="dxa"/>
            <w:vAlign w:val="center"/>
          </w:tcPr>
          <w:p w14:paraId="5B686987" w14:textId="77777777" w:rsidR="003C5E8A" w:rsidRPr="00BC069D" w:rsidRDefault="003C5E8A" w:rsidP="002D6D56">
            <w:pPr>
              <w:spacing w:after="0"/>
              <w:rPr>
                <w:rFonts w:asciiTheme="minorHAnsi" w:hAnsiTheme="minorHAnsi" w:cstheme="minorHAnsi"/>
              </w:rPr>
            </w:pPr>
            <w:r w:rsidRPr="00BC069D">
              <w:rPr>
                <w:rFonts w:asciiTheme="minorHAnsi" w:hAnsiTheme="minorHAnsi" w:cstheme="minorHAnsi"/>
              </w:rPr>
              <w:t>Detachable and non-detachable refrigerant circuit joining technologies</w:t>
            </w:r>
          </w:p>
        </w:tc>
        <w:tc>
          <w:tcPr>
            <w:tcW w:w="2121" w:type="dxa"/>
            <w:vAlign w:val="center"/>
          </w:tcPr>
          <w:p w14:paraId="4FA53C81" w14:textId="77777777" w:rsidR="003C5E8A" w:rsidRPr="00BC069D" w:rsidRDefault="003C5E8A" w:rsidP="002D6D56">
            <w:pPr>
              <w:spacing w:after="0"/>
              <w:rPr>
                <w:rFonts w:asciiTheme="minorHAnsi" w:hAnsiTheme="minorHAnsi" w:cstheme="minorHAnsi"/>
              </w:rPr>
            </w:pPr>
            <w:r w:rsidRPr="00BC069D">
              <w:rPr>
                <w:rFonts w:asciiTheme="minorHAnsi" w:hAnsiTheme="minorHAnsi" w:cstheme="minorHAnsi"/>
              </w:rPr>
              <w:t xml:space="preserve">Theory </w:t>
            </w:r>
          </w:p>
        </w:tc>
      </w:tr>
      <w:tr w:rsidR="003C5E8A" w:rsidRPr="00BC069D" w14:paraId="65BFF01E" w14:textId="77777777" w:rsidTr="002D6D56">
        <w:trPr>
          <w:trHeight w:val="450"/>
        </w:trPr>
        <w:tc>
          <w:tcPr>
            <w:tcW w:w="7225" w:type="dxa"/>
            <w:vAlign w:val="center"/>
          </w:tcPr>
          <w:p w14:paraId="0789537F" w14:textId="77777777" w:rsidR="003C5E8A" w:rsidRPr="00BC069D" w:rsidRDefault="003C5E8A" w:rsidP="002D6D56">
            <w:pPr>
              <w:spacing w:after="0"/>
              <w:rPr>
                <w:rFonts w:asciiTheme="minorHAnsi" w:hAnsiTheme="minorHAnsi" w:cstheme="minorHAnsi"/>
              </w:rPr>
            </w:pPr>
            <w:r w:rsidRPr="00BC069D">
              <w:rPr>
                <w:rFonts w:asciiTheme="minorHAnsi" w:hAnsiTheme="minorHAnsi" w:cstheme="minorHAnsi"/>
              </w:rPr>
              <w:t>Different thermal joining methods for copper tubing</w:t>
            </w:r>
          </w:p>
        </w:tc>
        <w:tc>
          <w:tcPr>
            <w:tcW w:w="2121" w:type="dxa"/>
            <w:vAlign w:val="center"/>
          </w:tcPr>
          <w:p w14:paraId="3A54E41D" w14:textId="77777777" w:rsidR="003C5E8A" w:rsidRPr="00BC069D" w:rsidRDefault="003C5E8A" w:rsidP="002D6D56">
            <w:pPr>
              <w:spacing w:after="0"/>
              <w:rPr>
                <w:rFonts w:asciiTheme="minorHAnsi" w:hAnsiTheme="minorHAnsi" w:cstheme="minorHAnsi"/>
              </w:rPr>
            </w:pPr>
            <w:r w:rsidRPr="00BC069D">
              <w:rPr>
                <w:rFonts w:asciiTheme="minorHAnsi" w:hAnsiTheme="minorHAnsi" w:cstheme="minorHAnsi"/>
              </w:rPr>
              <w:t>Theory</w:t>
            </w:r>
          </w:p>
        </w:tc>
      </w:tr>
      <w:tr w:rsidR="003C5E8A" w:rsidRPr="00BC069D" w14:paraId="457F4F41" w14:textId="77777777" w:rsidTr="002D6D56">
        <w:trPr>
          <w:trHeight w:val="300"/>
        </w:trPr>
        <w:tc>
          <w:tcPr>
            <w:tcW w:w="7225" w:type="dxa"/>
            <w:vAlign w:val="center"/>
          </w:tcPr>
          <w:p w14:paraId="0F6BA8F6" w14:textId="77777777" w:rsidR="003C5E8A" w:rsidRPr="00BC069D" w:rsidRDefault="003C5E8A" w:rsidP="002D6D56">
            <w:pPr>
              <w:spacing w:after="0"/>
              <w:rPr>
                <w:rFonts w:asciiTheme="minorHAnsi" w:hAnsiTheme="minorHAnsi" w:cstheme="minorHAnsi"/>
              </w:rPr>
            </w:pPr>
            <w:r w:rsidRPr="00BC069D">
              <w:rPr>
                <w:rFonts w:asciiTheme="minorHAnsi" w:hAnsiTheme="minorHAnsi" w:cstheme="minorHAnsi"/>
              </w:rPr>
              <w:t>Materials and consumables characteristics</w:t>
            </w:r>
          </w:p>
        </w:tc>
        <w:tc>
          <w:tcPr>
            <w:tcW w:w="2121" w:type="dxa"/>
            <w:vAlign w:val="center"/>
          </w:tcPr>
          <w:p w14:paraId="303D94B9" w14:textId="77777777" w:rsidR="003C5E8A" w:rsidRPr="00BC069D" w:rsidRDefault="003C5E8A" w:rsidP="002D6D56">
            <w:pPr>
              <w:spacing w:after="0"/>
              <w:rPr>
                <w:rFonts w:asciiTheme="minorHAnsi" w:hAnsiTheme="minorHAnsi" w:cstheme="minorHAnsi"/>
              </w:rPr>
            </w:pPr>
            <w:r w:rsidRPr="00BC069D">
              <w:rPr>
                <w:rFonts w:asciiTheme="minorHAnsi" w:hAnsiTheme="minorHAnsi" w:cstheme="minorHAnsi"/>
              </w:rPr>
              <w:t>Theory &amp; demonstration</w:t>
            </w:r>
          </w:p>
        </w:tc>
      </w:tr>
      <w:tr w:rsidR="003C5E8A" w:rsidRPr="00BC069D" w14:paraId="258EB9C0" w14:textId="77777777" w:rsidTr="002D6D56">
        <w:trPr>
          <w:trHeight w:val="547"/>
        </w:trPr>
        <w:tc>
          <w:tcPr>
            <w:tcW w:w="7225" w:type="dxa"/>
            <w:vAlign w:val="center"/>
          </w:tcPr>
          <w:p w14:paraId="4010467B" w14:textId="77777777" w:rsidR="003C5E8A" w:rsidRPr="00BC069D" w:rsidRDefault="003C5E8A" w:rsidP="002D6D56">
            <w:pPr>
              <w:spacing w:after="0"/>
              <w:rPr>
                <w:rFonts w:asciiTheme="minorHAnsi" w:hAnsiTheme="minorHAnsi" w:cstheme="minorHAnsi"/>
              </w:rPr>
            </w:pPr>
            <w:r w:rsidRPr="00BC069D">
              <w:rPr>
                <w:rFonts w:asciiTheme="minorHAnsi" w:hAnsiTheme="minorHAnsi" w:cstheme="minorHAnsi"/>
              </w:rPr>
              <w:t>Flame brazing theories</w:t>
            </w:r>
          </w:p>
        </w:tc>
        <w:tc>
          <w:tcPr>
            <w:tcW w:w="2121" w:type="dxa"/>
            <w:vAlign w:val="center"/>
          </w:tcPr>
          <w:p w14:paraId="4B6CBCAB" w14:textId="77777777" w:rsidR="003C5E8A" w:rsidRPr="00BC069D" w:rsidRDefault="003C5E8A" w:rsidP="002D6D56">
            <w:pPr>
              <w:spacing w:after="0"/>
              <w:rPr>
                <w:rFonts w:asciiTheme="minorHAnsi" w:hAnsiTheme="minorHAnsi" w:cstheme="minorHAnsi"/>
              </w:rPr>
            </w:pPr>
            <w:r w:rsidRPr="00BC069D">
              <w:rPr>
                <w:rFonts w:asciiTheme="minorHAnsi" w:hAnsiTheme="minorHAnsi" w:cstheme="minorHAnsi"/>
              </w:rPr>
              <w:t>Theory</w:t>
            </w:r>
          </w:p>
        </w:tc>
      </w:tr>
      <w:tr w:rsidR="003C5E8A" w:rsidRPr="00BC069D" w14:paraId="34CA3881" w14:textId="77777777" w:rsidTr="002D6D56">
        <w:trPr>
          <w:trHeight w:val="443"/>
        </w:trPr>
        <w:tc>
          <w:tcPr>
            <w:tcW w:w="7225" w:type="dxa"/>
            <w:vAlign w:val="center"/>
          </w:tcPr>
          <w:p w14:paraId="6F78B51E" w14:textId="77777777" w:rsidR="003C5E8A" w:rsidRPr="00BC069D" w:rsidRDefault="003C5E8A" w:rsidP="002D6D56">
            <w:pPr>
              <w:spacing w:after="0"/>
              <w:rPr>
                <w:rFonts w:asciiTheme="minorHAnsi" w:hAnsiTheme="minorHAnsi" w:cstheme="minorHAnsi"/>
              </w:rPr>
            </w:pPr>
            <w:r w:rsidRPr="00BC069D">
              <w:rPr>
                <w:rFonts w:asciiTheme="minorHAnsi" w:hAnsiTheme="minorHAnsi" w:cstheme="minorHAnsi"/>
              </w:rPr>
              <w:t>Brazing with fittings Preparing a brazed joint</w:t>
            </w:r>
          </w:p>
        </w:tc>
        <w:tc>
          <w:tcPr>
            <w:tcW w:w="2121" w:type="dxa"/>
            <w:vAlign w:val="center"/>
          </w:tcPr>
          <w:p w14:paraId="04C92CD9" w14:textId="5FEAE6A4" w:rsidR="003C5E8A" w:rsidRPr="00BC069D" w:rsidRDefault="003C5E8A" w:rsidP="002D6D56">
            <w:pPr>
              <w:spacing w:after="0"/>
              <w:rPr>
                <w:rFonts w:asciiTheme="minorHAnsi" w:hAnsiTheme="minorHAnsi" w:cstheme="minorHAnsi"/>
              </w:rPr>
            </w:pPr>
            <w:r w:rsidRPr="00BC069D">
              <w:rPr>
                <w:rFonts w:asciiTheme="minorHAnsi" w:hAnsiTheme="minorHAnsi" w:cstheme="minorHAnsi"/>
              </w:rPr>
              <w:t>Theory &amp; practice</w:t>
            </w:r>
          </w:p>
        </w:tc>
      </w:tr>
      <w:tr w:rsidR="003C5E8A" w:rsidRPr="00BC069D" w14:paraId="60CC847F" w14:textId="77777777" w:rsidTr="002D6D56">
        <w:trPr>
          <w:trHeight w:val="450"/>
        </w:trPr>
        <w:tc>
          <w:tcPr>
            <w:tcW w:w="7225" w:type="dxa"/>
            <w:vAlign w:val="center"/>
          </w:tcPr>
          <w:p w14:paraId="4CE68521" w14:textId="77777777" w:rsidR="003C5E8A" w:rsidRPr="00BC069D" w:rsidRDefault="003C5E8A" w:rsidP="002D6D56">
            <w:pPr>
              <w:spacing w:after="0"/>
              <w:rPr>
                <w:rFonts w:asciiTheme="minorHAnsi" w:hAnsiTheme="minorHAnsi" w:cstheme="minorHAnsi"/>
              </w:rPr>
            </w:pPr>
            <w:r w:rsidRPr="00BC069D">
              <w:rPr>
                <w:rFonts w:asciiTheme="minorHAnsi" w:hAnsiTheme="minorHAnsi" w:cstheme="minorHAnsi"/>
              </w:rPr>
              <w:t>Brazing without fittings (swaging, expanding, extraction)</w:t>
            </w:r>
          </w:p>
        </w:tc>
        <w:tc>
          <w:tcPr>
            <w:tcW w:w="2121" w:type="dxa"/>
            <w:vAlign w:val="center"/>
          </w:tcPr>
          <w:p w14:paraId="428E1BC7" w14:textId="6082F6E8" w:rsidR="003C5E8A" w:rsidRPr="00BC069D" w:rsidRDefault="003C5E8A" w:rsidP="002D6D56">
            <w:pPr>
              <w:spacing w:after="0"/>
              <w:rPr>
                <w:rFonts w:asciiTheme="minorHAnsi" w:hAnsiTheme="minorHAnsi" w:cstheme="minorHAnsi"/>
              </w:rPr>
            </w:pPr>
            <w:r w:rsidRPr="00BC069D">
              <w:rPr>
                <w:rFonts w:asciiTheme="minorHAnsi" w:hAnsiTheme="minorHAnsi" w:cstheme="minorHAnsi"/>
              </w:rPr>
              <w:t>Theory &amp; practice</w:t>
            </w:r>
          </w:p>
        </w:tc>
      </w:tr>
      <w:tr w:rsidR="003C5E8A" w:rsidRPr="00BC069D" w14:paraId="2BA75C9D" w14:textId="77777777" w:rsidTr="002D6D56">
        <w:trPr>
          <w:trHeight w:val="300"/>
        </w:trPr>
        <w:tc>
          <w:tcPr>
            <w:tcW w:w="7225" w:type="dxa"/>
            <w:vAlign w:val="center"/>
          </w:tcPr>
          <w:p w14:paraId="2103E8DC" w14:textId="77777777" w:rsidR="003C5E8A" w:rsidRPr="00BC069D" w:rsidRDefault="003C5E8A" w:rsidP="002D6D56">
            <w:pPr>
              <w:spacing w:after="0"/>
              <w:rPr>
                <w:rFonts w:asciiTheme="minorHAnsi" w:hAnsiTheme="minorHAnsi" w:cstheme="minorHAnsi"/>
              </w:rPr>
            </w:pPr>
            <w:r w:rsidRPr="00BC069D">
              <w:rPr>
                <w:rFonts w:asciiTheme="minorHAnsi" w:hAnsiTheme="minorHAnsi" w:cstheme="minorHAnsi"/>
              </w:rPr>
              <w:t>Tools for the safe use with thermal copper tube joining processes, handling of tools for flame brazing.</w:t>
            </w:r>
          </w:p>
        </w:tc>
        <w:tc>
          <w:tcPr>
            <w:tcW w:w="2121" w:type="dxa"/>
            <w:vAlign w:val="center"/>
          </w:tcPr>
          <w:p w14:paraId="2E0908E7" w14:textId="5090694B" w:rsidR="003C5E8A" w:rsidRPr="00BC069D" w:rsidRDefault="003C5E8A" w:rsidP="002D6D56">
            <w:pPr>
              <w:spacing w:after="0"/>
              <w:rPr>
                <w:rFonts w:asciiTheme="minorHAnsi" w:hAnsiTheme="minorHAnsi" w:cstheme="minorHAnsi"/>
              </w:rPr>
            </w:pPr>
            <w:r w:rsidRPr="00BC069D">
              <w:rPr>
                <w:rFonts w:asciiTheme="minorHAnsi" w:hAnsiTheme="minorHAnsi" w:cstheme="minorHAnsi"/>
              </w:rPr>
              <w:t>Theory &amp; practice</w:t>
            </w:r>
          </w:p>
        </w:tc>
      </w:tr>
      <w:tr w:rsidR="003C5E8A" w:rsidRPr="00BC069D" w14:paraId="6DA281DF" w14:textId="77777777" w:rsidTr="002D6D56">
        <w:trPr>
          <w:trHeight w:val="300"/>
        </w:trPr>
        <w:tc>
          <w:tcPr>
            <w:tcW w:w="7225" w:type="dxa"/>
            <w:vAlign w:val="center"/>
          </w:tcPr>
          <w:p w14:paraId="4E98AC94" w14:textId="77777777" w:rsidR="003C5E8A" w:rsidRPr="00BC069D" w:rsidRDefault="003C5E8A" w:rsidP="002D6D56">
            <w:pPr>
              <w:spacing w:after="0"/>
              <w:rPr>
                <w:rFonts w:asciiTheme="minorHAnsi" w:hAnsiTheme="minorHAnsi" w:cstheme="minorHAnsi"/>
              </w:rPr>
            </w:pPr>
            <w:r w:rsidRPr="00BC069D">
              <w:rPr>
                <w:rFonts w:asciiTheme="minorHAnsi" w:hAnsiTheme="minorHAnsi" w:cstheme="minorHAnsi"/>
              </w:rPr>
              <w:t>Use of brazing fuels and oxygen</w:t>
            </w:r>
          </w:p>
        </w:tc>
        <w:tc>
          <w:tcPr>
            <w:tcW w:w="2121" w:type="dxa"/>
            <w:vAlign w:val="center"/>
          </w:tcPr>
          <w:p w14:paraId="522196C9" w14:textId="77777777" w:rsidR="003C5E8A" w:rsidRPr="00BC069D" w:rsidRDefault="003C5E8A" w:rsidP="002D6D56">
            <w:pPr>
              <w:spacing w:after="0"/>
              <w:rPr>
                <w:rFonts w:asciiTheme="minorHAnsi" w:hAnsiTheme="minorHAnsi" w:cstheme="minorHAnsi"/>
              </w:rPr>
            </w:pPr>
            <w:r w:rsidRPr="00BC069D">
              <w:rPr>
                <w:rFonts w:asciiTheme="minorHAnsi" w:hAnsiTheme="minorHAnsi" w:cstheme="minorHAnsi"/>
              </w:rPr>
              <w:t>Theory &amp; practice</w:t>
            </w:r>
          </w:p>
        </w:tc>
      </w:tr>
      <w:tr w:rsidR="003C5E8A" w:rsidRPr="00BC069D" w14:paraId="135E5B94" w14:textId="77777777" w:rsidTr="002D6D56">
        <w:trPr>
          <w:trHeight w:val="450"/>
        </w:trPr>
        <w:tc>
          <w:tcPr>
            <w:tcW w:w="7225" w:type="dxa"/>
            <w:vAlign w:val="center"/>
          </w:tcPr>
          <w:p w14:paraId="0E5D3496" w14:textId="77777777" w:rsidR="003C5E8A" w:rsidRPr="00BC069D" w:rsidRDefault="003C5E8A" w:rsidP="002D6D56">
            <w:pPr>
              <w:spacing w:after="0"/>
              <w:rPr>
                <w:rFonts w:asciiTheme="minorHAnsi" w:hAnsiTheme="minorHAnsi" w:cstheme="minorHAnsi"/>
              </w:rPr>
            </w:pPr>
            <w:r w:rsidRPr="00BC069D">
              <w:rPr>
                <w:rFonts w:asciiTheme="minorHAnsi" w:hAnsiTheme="minorHAnsi" w:cstheme="minorHAnsi"/>
              </w:rPr>
              <w:lastRenderedPageBreak/>
              <w:t>Use of Oxygen Free and Dry Nitrogen (OFDN), execution of inert gas brazing.</w:t>
            </w:r>
          </w:p>
        </w:tc>
        <w:tc>
          <w:tcPr>
            <w:tcW w:w="2121" w:type="dxa"/>
            <w:vAlign w:val="center"/>
          </w:tcPr>
          <w:p w14:paraId="28B7199D" w14:textId="77777777" w:rsidR="003C5E8A" w:rsidRPr="00BC069D" w:rsidRDefault="003C5E8A" w:rsidP="002D6D56">
            <w:pPr>
              <w:spacing w:after="0"/>
              <w:rPr>
                <w:rFonts w:asciiTheme="minorHAnsi" w:hAnsiTheme="minorHAnsi" w:cstheme="minorHAnsi"/>
              </w:rPr>
            </w:pPr>
            <w:r w:rsidRPr="00BC069D">
              <w:rPr>
                <w:rFonts w:asciiTheme="minorHAnsi" w:hAnsiTheme="minorHAnsi" w:cstheme="minorHAnsi"/>
              </w:rPr>
              <w:t>Theory &amp; practice</w:t>
            </w:r>
          </w:p>
        </w:tc>
      </w:tr>
      <w:tr w:rsidR="003C5E8A" w:rsidRPr="00BC069D" w14:paraId="251A91CE" w14:textId="77777777" w:rsidTr="002D6D56">
        <w:trPr>
          <w:trHeight w:val="300"/>
        </w:trPr>
        <w:tc>
          <w:tcPr>
            <w:tcW w:w="7225" w:type="dxa"/>
            <w:vAlign w:val="center"/>
          </w:tcPr>
          <w:p w14:paraId="25EBF171" w14:textId="77777777" w:rsidR="003C5E8A" w:rsidRPr="00BC069D" w:rsidRDefault="003C5E8A" w:rsidP="002D6D56">
            <w:pPr>
              <w:spacing w:after="0"/>
              <w:rPr>
                <w:rFonts w:asciiTheme="minorHAnsi" w:hAnsiTheme="minorHAnsi" w:cstheme="minorHAnsi"/>
              </w:rPr>
            </w:pPr>
            <w:r w:rsidRPr="00BC069D">
              <w:rPr>
                <w:rFonts w:asciiTheme="minorHAnsi" w:hAnsiTheme="minorHAnsi" w:cstheme="minorHAnsi"/>
              </w:rPr>
              <w:t>Maintaining OHS</w:t>
            </w:r>
          </w:p>
        </w:tc>
        <w:tc>
          <w:tcPr>
            <w:tcW w:w="2121" w:type="dxa"/>
            <w:vAlign w:val="center"/>
          </w:tcPr>
          <w:p w14:paraId="679A4A20" w14:textId="77777777" w:rsidR="003C5E8A" w:rsidRPr="00BC069D" w:rsidRDefault="003C5E8A" w:rsidP="002D6D56">
            <w:pPr>
              <w:spacing w:after="0"/>
              <w:rPr>
                <w:rFonts w:asciiTheme="minorHAnsi" w:hAnsiTheme="minorHAnsi" w:cstheme="minorHAnsi"/>
              </w:rPr>
            </w:pPr>
            <w:r w:rsidRPr="00BC069D">
              <w:rPr>
                <w:rFonts w:asciiTheme="minorHAnsi" w:hAnsiTheme="minorHAnsi" w:cstheme="minorHAnsi"/>
              </w:rPr>
              <w:t>Theory &amp; demonstration</w:t>
            </w:r>
          </w:p>
        </w:tc>
      </w:tr>
    </w:tbl>
    <w:p w14:paraId="0758600F" w14:textId="77777777" w:rsidR="003C5E8A" w:rsidRPr="00BC069D" w:rsidRDefault="003C5E8A" w:rsidP="003C5E8A">
      <w:pPr>
        <w:spacing w:after="0"/>
        <w:rPr>
          <w:rFonts w:asciiTheme="minorHAnsi" w:hAnsiTheme="minorHAnsi" w:cstheme="minorHAnsi"/>
          <w:b/>
          <w:bCs/>
        </w:rPr>
      </w:pPr>
      <w:r w:rsidRPr="00BC069D">
        <w:rPr>
          <w:rFonts w:asciiTheme="minorHAnsi" w:hAnsiTheme="minorHAnsi" w:cstheme="minorHAnsi"/>
          <w:b/>
          <w:bCs/>
        </w:rPr>
        <w:t xml:space="preserve"> </w:t>
      </w:r>
    </w:p>
    <w:tbl>
      <w:tblPr>
        <w:tblW w:w="9346" w:type="dxa"/>
        <w:tblBorders>
          <w:top w:val="single" w:sz="4" w:space="0" w:color="auto"/>
          <w:left w:val="single" w:sz="4" w:space="0" w:color="auto"/>
          <w:bottom w:val="single" w:sz="8"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25"/>
        <w:gridCol w:w="2121"/>
      </w:tblGrid>
      <w:tr w:rsidR="003C5E8A" w:rsidRPr="00BC069D" w14:paraId="4BBF14E8" w14:textId="77777777" w:rsidTr="002D6D56">
        <w:trPr>
          <w:trHeight w:val="383"/>
          <w:tblHeader/>
        </w:trPr>
        <w:tc>
          <w:tcPr>
            <w:tcW w:w="9346" w:type="dxa"/>
            <w:gridSpan w:val="2"/>
            <w:shd w:val="clear" w:color="auto" w:fill="D9D9D9" w:themeFill="background1" w:themeFillShade="D9"/>
            <w:vAlign w:val="center"/>
          </w:tcPr>
          <w:p w14:paraId="6469D938" w14:textId="77777777" w:rsidR="003C5E8A" w:rsidRPr="00BC069D" w:rsidRDefault="003C5E8A" w:rsidP="003C5E8A">
            <w:pPr>
              <w:pStyle w:val="Listenabsatz"/>
              <w:keepNext/>
              <w:keepLines/>
              <w:numPr>
                <w:ilvl w:val="0"/>
                <w:numId w:val="30"/>
              </w:numPr>
              <w:spacing w:after="0"/>
              <w:outlineLvl w:val="3"/>
              <w:rPr>
                <w:rFonts w:asciiTheme="minorHAnsi" w:eastAsiaTheme="majorEastAsia" w:hAnsiTheme="minorHAnsi" w:cstheme="minorHAnsi"/>
                <w:bCs/>
                <w:i/>
                <w:color w:val="000000" w:themeColor="text1"/>
              </w:rPr>
            </w:pPr>
            <w:r w:rsidRPr="00BC069D">
              <w:rPr>
                <w:rFonts w:asciiTheme="minorHAnsi" w:eastAsiaTheme="majorEastAsia" w:hAnsiTheme="minorHAnsi" w:cstheme="minorHAnsi"/>
                <w:bCs/>
                <w:i/>
                <w:color w:val="000000" w:themeColor="text1"/>
              </w:rPr>
              <w:t>Energy efficiency aspects of commercial refrigeration equipment (very crucial also for all supermarket operator staff)</w:t>
            </w:r>
          </w:p>
        </w:tc>
      </w:tr>
      <w:tr w:rsidR="003C5E8A" w:rsidRPr="00BC069D" w14:paraId="677D882E" w14:textId="77777777" w:rsidTr="002D6D56">
        <w:trPr>
          <w:trHeight w:val="442"/>
        </w:trPr>
        <w:tc>
          <w:tcPr>
            <w:tcW w:w="7225" w:type="dxa"/>
            <w:vAlign w:val="center"/>
          </w:tcPr>
          <w:p w14:paraId="7C91E0C5" w14:textId="77777777" w:rsidR="003C5E8A" w:rsidRPr="00BC069D" w:rsidRDefault="003C5E8A" w:rsidP="002D6D56">
            <w:pPr>
              <w:spacing w:after="0"/>
              <w:rPr>
                <w:rFonts w:asciiTheme="minorHAnsi" w:hAnsiTheme="minorHAnsi" w:cstheme="minorHAnsi"/>
              </w:rPr>
            </w:pPr>
            <w:r w:rsidRPr="00BC069D">
              <w:rPr>
                <w:rFonts w:asciiTheme="minorHAnsi" w:eastAsiaTheme="majorEastAsia" w:hAnsiTheme="minorHAnsi" w:cstheme="minorHAnsi"/>
                <w:bCs/>
                <w:iCs/>
                <w:color w:val="000000" w:themeColor="text1"/>
              </w:rPr>
              <w:t>Energy efficiency aspects of commercial refrigeration equipment</w:t>
            </w:r>
          </w:p>
        </w:tc>
        <w:tc>
          <w:tcPr>
            <w:tcW w:w="2121" w:type="dxa"/>
            <w:vAlign w:val="center"/>
          </w:tcPr>
          <w:p w14:paraId="0368D344" w14:textId="77777777" w:rsidR="003C5E8A" w:rsidRPr="00BC069D" w:rsidRDefault="003C5E8A" w:rsidP="002D6D56">
            <w:pPr>
              <w:spacing w:after="0"/>
              <w:rPr>
                <w:rFonts w:asciiTheme="minorHAnsi" w:hAnsiTheme="minorHAnsi" w:cstheme="minorHAnsi"/>
              </w:rPr>
            </w:pPr>
            <w:r w:rsidRPr="00BC069D">
              <w:rPr>
                <w:rFonts w:asciiTheme="minorHAnsi" w:hAnsiTheme="minorHAnsi" w:cstheme="minorHAnsi"/>
              </w:rPr>
              <w:t xml:space="preserve">Theory </w:t>
            </w:r>
          </w:p>
        </w:tc>
      </w:tr>
      <w:tr w:rsidR="003C5E8A" w:rsidRPr="00BC069D" w14:paraId="4B5A5B63" w14:textId="77777777" w:rsidTr="002D6D56">
        <w:trPr>
          <w:trHeight w:val="450"/>
        </w:trPr>
        <w:tc>
          <w:tcPr>
            <w:tcW w:w="7225" w:type="dxa"/>
            <w:vAlign w:val="center"/>
          </w:tcPr>
          <w:p w14:paraId="55DE3A8E" w14:textId="77777777" w:rsidR="003C5E8A" w:rsidRPr="00BC069D" w:rsidRDefault="003C5E8A" w:rsidP="002D6D56">
            <w:pPr>
              <w:spacing w:after="0"/>
              <w:rPr>
                <w:rFonts w:asciiTheme="minorHAnsi" w:hAnsiTheme="minorHAnsi" w:cstheme="minorHAnsi"/>
              </w:rPr>
            </w:pPr>
            <w:r w:rsidRPr="00BC069D">
              <w:rPr>
                <w:rFonts w:asciiTheme="minorHAnsi" w:hAnsiTheme="minorHAnsi" w:cstheme="minorHAnsi"/>
              </w:rPr>
              <w:t>Energy efficient operation of the equipment (required temperatures, etc.)</w:t>
            </w:r>
          </w:p>
        </w:tc>
        <w:tc>
          <w:tcPr>
            <w:tcW w:w="2121" w:type="dxa"/>
            <w:vAlign w:val="center"/>
          </w:tcPr>
          <w:p w14:paraId="49793E5D" w14:textId="77777777" w:rsidR="003C5E8A" w:rsidRPr="00BC069D" w:rsidRDefault="003C5E8A" w:rsidP="002D6D56">
            <w:pPr>
              <w:spacing w:after="0"/>
              <w:rPr>
                <w:rFonts w:asciiTheme="minorHAnsi" w:hAnsiTheme="minorHAnsi" w:cstheme="minorHAnsi"/>
              </w:rPr>
            </w:pPr>
            <w:r w:rsidRPr="00BC069D">
              <w:rPr>
                <w:rFonts w:asciiTheme="minorHAnsi" w:hAnsiTheme="minorHAnsi" w:cstheme="minorHAnsi"/>
              </w:rPr>
              <w:t>Theory &amp; demonstration</w:t>
            </w:r>
          </w:p>
        </w:tc>
      </w:tr>
      <w:tr w:rsidR="003C5E8A" w:rsidRPr="00BC069D" w14:paraId="03D2F990" w14:textId="77777777" w:rsidTr="002D6D56">
        <w:trPr>
          <w:trHeight w:val="300"/>
        </w:trPr>
        <w:tc>
          <w:tcPr>
            <w:tcW w:w="7225" w:type="dxa"/>
            <w:vAlign w:val="center"/>
          </w:tcPr>
          <w:p w14:paraId="6470CA7E" w14:textId="77777777" w:rsidR="003C5E8A" w:rsidRPr="00BC069D" w:rsidRDefault="003C5E8A" w:rsidP="002D6D56">
            <w:pPr>
              <w:spacing w:after="0"/>
              <w:rPr>
                <w:rFonts w:asciiTheme="minorHAnsi" w:hAnsiTheme="minorHAnsi" w:cstheme="minorHAnsi"/>
              </w:rPr>
            </w:pPr>
            <w:r w:rsidRPr="00BC069D">
              <w:rPr>
                <w:rFonts w:asciiTheme="minorHAnsi" w:hAnsiTheme="minorHAnsi" w:cstheme="minorHAnsi"/>
              </w:rPr>
              <w:t xml:space="preserve">SOP incl. frequency of de-icing, cleaning, etc. of equipment </w:t>
            </w:r>
          </w:p>
        </w:tc>
        <w:tc>
          <w:tcPr>
            <w:tcW w:w="2121" w:type="dxa"/>
            <w:vAlign w:val="center"/>
          </w:tcPr>
          <w:p w14:paraId="56152255" w14:textId="77777777" w:rsidR="003C5E8A" w:rsidRPr="00BC069D" w:rsidRDefault="003C5E8A" w:rsidP="002D6D56">
            <w:pPr>
              <w:spacing w:after="0"/>
              <w:rPr>
                <w:rFonts w:asciiTheme="minorHAnsi" w:hAnsiTheme="minorHAnsi" w:cstheme="minorHAnsi"/>
              </w:rPr>
            </w:pPr>
            <w:r w:rsidRPr="00BC069D">
              <w:rPr>
                <w:rFonts w:asciiTheme="minorHAnsi" w:hAnsiTheme="minorHAnsi" w:cstheme="minorHAnsi"/>
              </w:rPr>
              <w:t>Theory &amp; demonstration</w:t>
            </w:r>
          </w:p>
        </w:tc>
      </w:tr>
      <w:tr w:rsidR="003C5E8A" w:rsidRPr="00BC069D" w14:paraId="4230A71F" w14:textId="77777777" w:rsidTr="002D6D56">
        <w:trPr>
          <w:trHeight w:val="300"/>
        </w:trPr>
        <w:tc>
          <w:tcPr>
            <w:tcW w:w="7225" w:type="dxa"/>
            <w:vAlign w:val="center"/>
          </w:tcPr>
          <w:p w14:paraId="4FBCC541" w14:textId="77777777" w:rsidR="003C5E8A" w:rsidRPr="008934B4" w:rsidRDefault="003C5E8A" w:rsidP="002D6D56">
            <w:pPr>
              <w:spacing w:after="0"/>
              <w:rPr>
                <w:rFonts w:asciiTheme="minorHAnsi" w:hAnsiTheme="minorHAnsi" w:cstheme="minorHAnsi"/>
              </w:rPr>
            </w:pPr>
            <w:r w:rsidRPr="008934B4">
              <w:rPr>
                <w:rFonts w:asciiTheme="minorHAnsi" w:hAnsiTheme="minorHAnsi" w:cstheme="minorHAnsi"/>
              </w:rPr>
              <w:t>Correct loading and stocking to maintain airflow</w:t>
            </w:r>
          </w:p>
        </w:tc>
        <w:tc>
          <w:tcPr>
            <w:tcW w:w="2121" w:type="dxa"/>
            <w:vAlign w:val="center"/>
          </w:tcPr>
          <w:p w14:paraId="17E83472" w14:textId="77777777" w:rsidR="003C5E8A" w:rsidRPr="00BC069D" w:rsidRDefault="003C5E8A" w:rsidP="002D6D56">
            <w:pPr>
              <w:spacing w:after="0"/>
              <w:rPr>
                <w:rFonts w:asciiTheme="minorHAnsi" w:hAnsiTheme="minorHAnsi" w:cstheme="minorHAnsi"/>
              </w:rPr>
            </w:pPr>
            <w:r w:rsidRPr="00BC069D">
              <w:rPr>
                <w:rFonts w:asciiTheme="minorHAnsi" w:hAnsiTheme="minorHAnsi" w:cstheme="minorHAnsi"/>
              </w:rPr>
              <w:t>Theory &amp; demonstration</w:t>
            </w:r>
          </w:p>
        </w:tc>
      </w:tr>
      <w:tr w:rsidR="003C5E8A" w:rsidRPr="00BC069D" w14:paraId="5A2A9C70" w14:textId="77777777" w:rsidTr="002D6D56">
        <w:trPr>
          <w:trHeight w:val="300"/>
        </w:trPr>
        <w:tc>
          <w:tcPr>
            <w:tcW w:w="7225" w:type="dxa"/>
            <w:vAlign w:val="center"/>
          </w:tcPr>
          <w:p w14:paraId="5F882275" w14:textId="77777777" w:rsidR="003C5E8A" w:rsidRPr="008934B4" w:rsidRDefault="003C5E8A" w:rsidP="002D6D56">
            <w:pPr>
              <w:spacing w:after="0"/>
              <w:rPr>
                <w:rFonts w:asciiTheme="minorHAnsi" w:hAnsiTheme="minorHAnsi" w:cstheme="minorHAnsi"/>
              </w:rPr>
            </w:pPr>
            <w:r w:rsidRPr="008934B4">
              <w:rPr>
                <w:rFonts w:asciiTheme="minorHAnsi" w:hAnsiTheme="minorHAnsi" w:cstheme="minorHAnsi"/>
              </w:rPr>
              <w:t>Managing glass doors</w:t>
            </w:r>
          </w:p>
        </w:tc>
        <w:tc>
          <w:tcPr>
            <w:tcW w:w="2121" w:type="dxa"/>
            <w:vAlign w:val="center"/>
          </w:tcPr>
          <w:p w14:paraId="049EC650" w14:textId="77777777" w:rsidR="003C5E8A" w:rsidRPr="00BC069D" w:rsidRDefault="003C5E8A" w:rsidP="002D6D56">
            <w:pPr>
              <w:spacing w:after="0"/>
              <w:rPr>
                <w:rFonts w:asciiTheme="minorHAnsi" w:hAnsiTheme="minorHAnsi" w:cstheme="minorHAnsi"/>
              </w:rPr>
            </w:pPr>
            <w:r w:rsidRPr="00BC069D">
              <w:rPr>
                <w:rFonts w:asciiTheme="minorHAnsi" w:hAnsiTheme="minorHAnsi" w:cstheme="minorHAnsi"/>
              </w:rPr>
              <w:t>Theory &amp; demonstration</w:t>
            </w:r>
          </w:p>
        </w:tc>
      </w:tr>
      <w:tr w:rsidR="003C5E8A" w:rsidRPr="00BC069D" w14:paraId="2C435E9F" w14:textId="77777777" w:rsidTr="002D6D56">
        <w:trPr>
          <w:trHeight w:val="300"/>
        </w:trPr>
        <w:tc>
          <w:tcPr>
            <w:tcW w:w="7225" w:type="dxa"/>
            <w:vAlign w:val="center"/>
          </w:tcPr>
          <w:p w14:paraId="2FC0696D" w14:textId="77777777" w:rsidR="003C5E8A" w:rsidRPr="008934B4" w:rsidRDefault="003C5E8A" w:rsidP="002D6D56">
            <w:pPr>
              <w:spacing w:after="0"/>
              <w:rPr>
                <w:rFonts w:asciiTheme="minorHAnsi" w:hAnsiTheme="minorHAnsi" w:cstheme="minorHAnsi"/>
              </w:rPr>
            </w:pPr>
            <w:r w:rsidRPr="008934B4">
              <w:rPr>
                <w:rFonts w:asciiTheme="minorHAnsi" w:hAnsiTheme="minorHAnsi" w:cstheme="minorHAnsi"/>
              </w:rPr>
              <w:t>Understanding defrost cycles</w:t>
            </w:r>
          </w:p>
        </w:tc>
        <w:tc>
          <w:tcPr>
            <w:tcW w:w="2121" w:type="dxa"/>
            <w:vAlign w:val="center"/>
          </w:tcPr>
          <w:p w14:paraId="0399544A" w14:textId="77777777" w:rsidR="003C5E8A" w:rsidRPr="00BC069D" w:rsidRDefault="003C5E8A" w:rsidP="002D6D56">
            <w:pPr>
              <w:spacing w:after="0"/>
              <w:rPr>
                <w:rFonts w:asciiTheme="minorHAnsi" w:hAnsiTheme="minorHAnsi" w:cstheme="minorHAnsi"/>
              </w:rPr>
            </w:pPr>
            <w:r w:rsidRPr="00BC069D">
              <w:rPr>
                <w:rFonts w:asciiTheme="minorHAnsi" w:hAnsiTheme="minorHAnsi" w:cstheme="minorHAnsi"/>
              </w:rPr>
              <w:t>Theory &amp; demonstration</w:t>
            </w:r>
          </w:p>
        </w:tc>
      </w:tr>
      <w:tr w:rsidR="003C5E8A" w:rsidRPr="00BC069D" w14:paraId="7A399F65" w14:textId="77777777" w:rsidTr="002D6D56">
        <w:trPr>
          <w:trHeight w:val="300"/>
        </w:trPr>
        <w:tc>
          <w:tcPr>
            <w:tcW w:w="7225" w:type="dxa"/>
            <w:vAlign w:val="center"/>
          </w:tcPr>
          <w:p w14:paraId="2F91B508" w14:textId="18ADCED5" w:rsidR="003C5E8A" w:rsidRPr="008934B4" w:rsidRDefault="003C5E8A" w:rsidP="002D6D56">
            <w:pPr>
              <w:spacing w:after="0"/>
              <w:rPr>
                <w:rFonts w:asciiTheme="minorHAnsi" w:hAnsiTheme="minorHAnsi" w:cstheme="minorHAnsi"/>
              </w:rPr>
            </w:pPr>
            <w:r w:rsidRPr="008934B4">
              <w:rPr>
                <w:rFonts w:asciiTheme="minorHAnsi" w:hAnsiTheme="minorHAnsi" w:cstheme="minorHAnsi"/>
              </w:rPr>
              <w:t xml:space="preserve">Identifying early </w:t>
            </w:r>
            <w:r w:rsidR="00F16843" w:rsidRPr="008934B4">
              <w:rPr>
                <w:rFonts w:asciiTheme="minorHAnsi" w:hAnsiTheme="minorHAnsi" w:cstheme="minorHAnsi"/>
              </w:rPr>
              <w:t>warning</w:t>
            </w:r>
            <w:r w:rsidRPr="008934B4">
              <w:rPr>
                <w:rFonts w:asciiTheme="minorHAnsi" w:hAnsiTheme="minorHAnsi" w:cstheme="minorHAnsi"/>
              </w:rPr>
              <w:t xml:space="preserve"> signs (frosting, noise, temperature drift)</w:t>
            </w:r>
          </w:p>
        </w:tc>
        <w:tc>
          <w:tcPr>
            <w:tcW w:w="2121" w:type="dxa"/>
            <w:vAlign w:val="center"/>
          </w:tcPr>
          <w:p w14:paraId="03DAC163" w14:textId="77777777" w:rsidR="003C5E8A" w:rsidRPr="00BC069D" w:rsidRDefault="003C5E8A" w:rsidP="002D6D56">
            <w:pPr>
              <w:spacing w:after="0"/>
              <w:rPr>
                <w:rFonts w:asciiTheme="minorHAnsi" w:hAnsiTheme="minorHAnsi" w:cstheme="minorHAnsi"/>
              </w:rPr>
            </w:pPr>
            <w:r w:rsidRPr="00BC069D">
              <w:rPr>
                <w:rFonts w:asciiTheme="minorHAnsi" w:hAnsiTheme="minorHAnsi" w:cstheme="minorHAnsi"/>
              </w:rPr>
              <w:t>Theory &amp; demonstration</w:t>
            </w:r>
          </w:p>
        </w:tc>
      </w:tr>
      <w:tr w:rsidR="003C5E8A" w:rsidRPr="00BC069D" w14:paraId="087350C0" w14:textId="77777777" w:rsidTr="002D6D56">
        <w:trPr>
          <w:trHeight w:val="300"/>
        </w:trPr>
        <w:tc>
          <w:tcPr>
            <w:tcW w:w="7225" w:type="dxa"/>
            <w:vAlign w:val="center"/>
          </w:tcPr>
          <w:p w14:paraId="0FA4DAE2" w14:textId="77777777" w:rsidR="003C5E8A" w:rsidRPr="008934B4" w:rsidRDefault="003C5E8A" w:rsidP="002D6D56">
            <w:pPr>
              <w:spacing w:after="0"/>
              <w:rPr>
                <w:rFonts w:asciiTheme="minorHAnsi" w:hAnsiTheme="minorHAnsi" w:cstheme="minorHAnsi"/>
              </w:rPr>
            </w:pPr>
            <w:r w:rsidRPr="008934B4">
              <w:rPr>
                <w:rFonts w:asciiTheme="minorHAnsi" w:hAnsiTheme="minorHAnsi" w:cstheme="minorHAnsi"/>
              </w:rPr>
              <w:t>Cold-room temperature and humidity management</w:t>
            </w:r>
          </w:p>
        </w:tc>
        <w:tc>
          <w:tcPr>
            <w:tcW w:w="2121" w:type="dxa"/>
            <w:vAlign w:val="center"/>
          </w:tcPr>
          <w:p w14:paraId="426DC6E0" w14:textId="77777777" w:rsidR="003C5E8A" w:rsidRPr="00BC069D" w:rsidRDefault="003C5E8A" w:rsidP="002D6D56">
            <w:pPr>
              <w:spacing w:after="0"/>
              <w:rPr>
                <w:rFonts w:asciiTheme="minorHAnsi" w:hAnsiTheme="minorHAnsi" w:cstheme="minorHAnsi"/>
              </w:rPr>
            </w:pPr>
            <w:r w:rsidRPr="00BC069D">
              <w:rPr>
                <w:rFonts w:asciiTheme="minorHAnsi" w:hAnsiTheme="minorHAnsi" w:cstheme="minorHAnsi"/>
              </w:rPr>
              <w:t>Theory &amp; demonstration</w:t>
            </w:r>
          </w:p>
        </w:tc>
      </w:tr>
      <w:tr w:rsidR="003C5E8A" w:rsidRPr="00BC069D" w14:paraId="45C68AC3" w14:textId="77777777" w:rsidTr="002D6D56">
        <w:trPr>
          <w:trHeight w:val="300"/>
        </w:trPr>
        <w:tc>
          <w:tcPr>
            <w:tcW w:w="7225" w:type="dxa"/>
            <w:vAlign w:val="center"/>
          </w:tcPr>
          <w:p w14:paraId="4AED9344" w14:textId="77777777" w:rsidR="003C5E8A" w:rsidRPr="008934B4" w:rsidRDefault="003C5E8A" w:rsidP="002D6D56">
            <w:pPr>
              <w:spacing w:after="0"/>
              <w:rPr>
                <w:rFonts w:asciiTheme="minorHAnsi" w:hAnsiTheme="minorHAnsi" w:cstheme="minorHAnsi"/>
              </w:rPr>
            </w:pPr>
            <w:r w:rsidRPr="008934B4">
              <w:rPr>
                <w:rFonts w:asciiTheme="minorHAnsi" w:hAnsiTheme="minorHAnsi" w:cstheme="minorHAnsi"/>
              </w:rPr>
              <w:t>Door-opening discipline to minimize load</w:t>
            </w:r>
          </w:p>
        </w:tc>
        <w:tc>
          <w:tcPr>
            <w:tcW w:w="2121" w:type="dxa"/>
            <w:vAlign w:val="center"/>
          </w:tcPr>
          <w:p w14:paraId="1737766A" w14:textId="77777777" w:rsidR="003C5E8A" w:rsidRPr="00BC069D" w:rsidRDefault="003C5E8A" w:rsidP="002D6D56">
            <w:pPr>
              <w:spacing w:after="0"/>
              <w:rPr>
                <w:rFonts w:asciiTheme="minorHAnsi" w:hAnsiTheme="minorHAnsi" w:cstheme="minorHAnsi"/>
              </w:rPr>
            </w:pPr>
            <w:r w:rsidRPr="00BC069D">
              <w:rPr>
                <w:rFonts w:asciiTheme="minorHAnsi" w:hAnsiTheme="minorHAnsi" w:cstheme="minorHAnsi"/>
              </w:rPr>
              <w:t>Theory &amp; demonstration</w:t>
            </w:r>
          </w:p>
        </w:tc>
      </w:tr>
      <w:tr w:rsidR="003C5E8A" w:rsidRPr="00BC069D" w14:paraId="10FD9D3E" w14:textId="77777777" w:rsidTr="002D6D56">
        <w:trPr>
          <w:trHeight w:val="300"/>
        </w:trPr>
        <w:tc>
          <w:tcPr>
            <w:tcW w:w="7225" w:type="dxa"/>
            <w:vAlign w:val="center"/>
          </w:tcPr>
          <w:p w14:paraId="6CC634E7" w14:textId="77777777" w:rsidR="003C5E8A" w:rsidRPr="008934B4" w:rsidRDefault="003C5E8A" w:rsidP="002D6D56">
            <w:pPr>
              <w:spacing w:after="0"/>
              <w:rPr>
                <w:rFonts w:asciiTheme="minorHAnsi" w:hAnsiTheme="minorHAnsi" w:cstheme="minorHAnsi"/>
              </w:rPr>
            </w:pPr>
            <w:r w:rsidRPr="008934B4">
              <w:rPr>
                <w:rFonts w:asciiTheme="minorHAnsi" w:hAnsiTheme="minorHAnsi" w:cstheme="minorHAnsi"/>
              </w:rPr>
              <w:t>Visual inspection for corrosion and loose electrical connections</w:t>
            </w:r>
          </w:p>
        </w:tc>
        <w:tc>
          <w:tcPr>
            <w:tcW w:w="2121" w:type="dxa"/>
            <w:vAlign w:val="center"/>
          </w:tcPr>
          <w:p w14:paraId="0AE86880" w14:textId="77777777" w:rsidR="003C5E8A" w:rsidRPr="00BC069D" w:rsidRDefault="003C5E8A" w:rsidP="002D6D56">
            <w:pPr>
              <w:spacing w:after="0"/>
              <w:rPr>
                <w:rFonts w:asciiTheme="minorHAnsi" w:hAnsiTheme="minorHAnsi" w:cstheme="minorHAnsi"/>
              </w:rPr>
            </w:pPr>
            <w:r w:rsidRPr="00BC069D">
              <w:rPr>
                <w:rFonts w:asciiTheme="minorHAnsi" w:hAnsiTheme="minorHAnsi" w:cstheme="minorHAnsi"/>
              </w:rPr>
              <w:t>Theory &amp; demonstration</w:t>
            </w:r>
          </w:p>
        </w:tc>
      </w:tr>
      <w:tr w:rsidR="003C5E8A" w:rsidRPr="00BC069D" w14:paraId="784D9B16" w14:textId="77777777" w:rsidTr="002D6D56">
        <w:trPr>
          <w:trHeight w:val="300"/>
        </w:trPr>
        <w:tc>
          <w:tcPr>
            <w:tcW w:w="7225" w:type="dxa"/>
            <w:vAlign w:val="center"/>
          </w:tcPr>
          <w:p w14:paraId="6C86037A" w14:textId="77777777" w:rsidR="003C5E8A" w:rsidRPr="008934B4" w:rsidRDefault="003C5E8A" w:rsidP="002D6D56">
            <w:pPr>
              <w:spacing w:after="0"/>
              <w:rPr>
                <w:rFonts w:asciiTheme="minorHAnsi" w:hAnsiTheme="minorHAnsi" w:cstheme="minorHAnsi"/>
              </w:rPr>
            </w:pPr>
            <w:r w:rsidRPr="008934B4">
              <w:rPr>
                <w:rFonts w:asciiTheme="minorHAnsi" w:hAnsiTheme="minorHAnsi" w:cstheme="minorHAnsi"/>
              </w:rPr>
              <w:t>Monitoring, fault reporting and documentation</w:t>
            </w:r>
          </w:p>
        </w:tc>
        <w:tc>
          <w:tcPr>
            <w:tcW w:w="2121" w:type="dxa"/>
            <w:vAlign w:val="center"/>
          </w:tcPr>
          <w:p w14:paraId="6C4042BF" w14:textId="77777777" w:rsidR="003C5E8A" w:rsidRPr="00BC069D" w:rsidRDefault="003C5E8A" w:rsidP="002D6D56">
            <w:pPr>
              <w:spacing w:after="0"/>
              <w:rPr>
                <w:rFonts w:asciiTheme="minorHAnsi" w:hAnsiTheme="minorHAnsi" w:cstheme="minorHAnsi"/>
              </w:rPr>
            </w:pPr>
            <w:r w:rsidRPr="00BC069D">
              <w:rPr>
                <w:rFonts w:asciiTheme="minorHAnsi" w:hAnsiTheme="minorHAnsi" w:cstheme="minorHAnsi"/>
              </w:rPr>
              <w:t>Theory &amp; demonstration</w:t>
            </w:r>
          </w:p>
        </w:tc>
      </w:tr>
    </w:tbl>
    <w:p w14:paraId="7D3DCE3E" w14:textId="77777777" w:rsidR="00A54318" w:rsidRPr="00A54318" w:rsidRDefault="00A54318" w:rsidP="00B50765">
      <w:pPr>
        <w:rPr>
          <w:rFonts w:asciiTheme="majorHAnsi" w:hAnsiTheme="majorHAnsi" w:cstheme="majorHAnsi"/>
          <w:bCs/>
        </w:rPr>
      </w:pPr>
    </w:p>
    <w:sectPr w:rsidR="00A54318" w:rsidRPr="00A54318" w:rsidSect="00512AA4">
      <w:pgSz w:w="11906" w:h="16838"/>
      <w:pgMar w:top="1276" w:right="1417" w:bottom="1134" w:left="1417" w:header="708" w:footer="4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EB614" w14:textId="77777777" w:rsidR="00AA0056" w:rsidRPr="00430CAB" w:rsidRDefault="00AA0056" w:rsidP="009F3654">
      <w:r w:rsidRPr="00430CAB">
        <w:separator/>
      </w:r>
    </w:p>
  </w:endnote>
  <w:endnote w:type="continuationSeparator" w:id="0">
    <w:p w14:paraId="76E89AC3" w14:textId="77777777" w:rsidR="00AA0056" w:rsidRPr="00430CAB" w:rsidRDefault="00AA0056" w:rsidP="009F3654">
      <w:r w:rsidRPr="00430CAB">
        <w:continuationSeparator/>
      </w:r>
    </w:p>
  </w:endnote>
  <w:endnote w:type="continuationNotice" w:id="1">
    <w:p w14:paraId="386DAAEB" w14:textId="77777777" w:rsidR="00AA0056" w:rsidRPr="00430CAB" w:rsidRDefault="00AA00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etter Gothic">
    <w:charset w:val="00"/>
    <w:family w:val="modern"/>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3266641"/>
      <w:docPartObj>
        <w:docPartGallery w:val="Page Numbers (Bottom of Page)"/>
        <w:docPartUnique/>
      </w:docPartObj>
    </w:sdtPr>
    <w:sdtEndPr>
      <w:rPr>
        <w:color w:val="7F7F7F" w:themeColor="background1" w:themeShade="7F"/>
        <w:spacing w:val="60"/>
      </w:rPr>
    </w:sdtEndPr>
    <w:sdtContent>
      <w:p w14:paraId="4E5E5307" w14:textId="35AD6EB8" w:rsidR="007D6BA7" w:rsidRDefault="007D6BA7">
        <w:pPr>
          <w:pStyle w:val="Fuzeile"/>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r w:rsidR="005F1A19">
          <w:rPr>
            <w:color w:val="7F7F7F" w:themeColor="background1" w:themeShade="7F"/>
            <w:spacing w:val="60"/>
          </w:rPr>
          <w:t>2</w:t>
        </w:r>
        <w:r w:rsidR="009E5F65">
          <w:rPr>
            <w:color w:val="7F7F7F" w:themeColor="background1" w:themeShade="7F"/>
            <w:spacing w:val="60"/>
          </w:rPr>
          <w:t>4</w:t>
        </w:r>
      </w:p>
    </w:sdtContent>
  </w:sdt>
  <w:p w14:paraId="6D8AD3F2" w14:textId="77777777" w:rsidR="002E7AB8" w:rsidRPr="00430CAB" w:rsidRDefault="002E7AB8" w:rsidP="000107A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7424D" w14:textId="77777777" w:rsidR="00AA0056" w:rsidRPr="00430CAB" w:rsidRDefault="00AA0056" w:rsidP="009F3654">
      <w:r w:rsidRPr="00430CAB">
        <w:separator/>
      </w:r>
    </w:p>
  </w:footnote>
  <w:footnote w:type="continuationSeparator" w:id="0">
    <w:p w14:paraId="21F79D9B" w14:textId="77777777" w:rsidR="00AA0056" w:rsidRPr="00430CAB" w:rsidRDefault="00AA0056" w:rsidP="009F3654">
      <w:r w:rsidRPr="00430CAB">
        <w:continuationSeparator/>
      </w:r>
    </w:p>
  </w:footnote>
  <w:footnote w:type="continuationNotice" w:id="1">
    <w:p w14:paraId="6D4B6590" w14:textId="77777777" w:rsidR="00AA0056" w:rsidRPr="00430CAB" w:rsidRDefault="00AA0056"/>
  </w:footnote>
</w:footnotes>
</file>

<file path=word/intelligence2.xml><?xml version="1.0" encoding="utf-8"?>
<int2:intelligence xmlns:int2="http://schemas.microsoft.com/office/intelligence/2020/intelligence" xmlns:oel="http://schemas.microsoft.com/office/2019/extlst">
  <int2:observations>
    <int2:textHash int2:hashCode="V9S1r02We44QGA" int2:id="45Zyo22s">
      <int2:state int2:value="Rejected" int2:type="spell"/>
    </int2:textHash>
    <int2:textHash int2:hashCode="P4CH2hQ5Vhi6WF" int2:id="djWXijmp">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0"/>
    <w:lvl w:ilvl="0">
      <w:start w:val="1"/>
      <w:numFmt w:val="upperLetter"/>
      <w:pStyle w:val="QuickA"/>
      <w:lvlText w:val="%1."/>
      <w:lvlJc w:val="left"/>
      <w:pPr>
        <w:tabs>
          <w:tab w:val="num" w:pos="1297"/>
        </w:tabs>
      </w:pPr>
      <w:rPr>
        <w:rFonts w:ascii="Letter Gothic" w:hAnsi="Letter Gothic"/>
        <w:b/>
        <w:sz w:val="24"/>
      </w:rPr>
    </w:lvl>
  </w:abstractNum>
  <w:abstractNum w:abstractNumId="1" w15:restartNumberingAfterBreak="0">
    <w:nsid w:val="024D033E"/>
    <w:multiLevelType w:val="hybridMultilevel"/>
    <w:tmpl w:val="6E0420D0"/>
    <w:lvl w:ilvl="0" w:tplc="2000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7452F9"/>
    <w:multiLevelType w:val="hybridMultilevel"/>
    <w:tmpl w:val="DFBAA4C0"/>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 w15:restartNumberingAfterBreak="0">
    <w:nsid w:val="09DA145C"/>
    <w:multiLevelType w:val="hybridMultilevel"/>
    <w:tmpl w:val="84CAD516"/>
    <w:lvl w:ilvl="0" w:tplc="C7C0AFAC">
      <w:start w:val="1"/>
      <w:numFmt w:val="bullet"/>
      <w:lvlText w:val="-"/>
      <w:lvlJc w:val="left"/>
      <w:pPr>
        <w:ind w:left="1211" w:hanging="360"/>
      </w:pPr>
      <w:rPr>
        <w:rFonts w:ascii="Arial" w:eastAsia="Calibri" w:hAnsi="Aria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4" w15:restartNumberingAfterBreak="0">
    <w:nsid w:val="09DF5CAC"/>
    <w:multiLevelType w:val="hybridMultilevel"/>
    <w:tmpl w:val="DFBAA4C0"/>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0EDB1C75"/>
    <w:multiLevelType w:val="hybridMultilevel"/>
    <w:tmpl w:val="FA24EC10"/>
    <w:lvl w:ilvl="0" w:tplc="C7C0AFAC">
      <w:start w:val="1"/>
      <w:numFmt w:val="bullet"/>
      <w:lvlText w:val="-"/>
      <w:lvlJc w:val="left"/>
      <w:pPr>
        <w:ind w:left="360" w:hanging="360"/>
      </w:pPr>
      <w:rPr>
        <w:rFonts w:ascii="Arial" w:eastAsia="Calibri" w:hAnsi="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0FA67A99"/>
    <w:multiLevelType w:val="hybridMultilevel"/>
    <w:tmpl w:val="AE0EEAF6"/>
    <w:lvl w:ilvl="0" w:tplc="2000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18C56A5"/>
    <w:multiLevelType w:val="hybridMultilevel"/>
    <w:tmpl w:val="A126B2DE"/>
    <w:lvl w:ilvl="0" w:tplc="20000001">
      <w:start w:val="1"/>
      <w:numFmt w:val="bullet"/>
      <w:lvlText w:val=""/>
      <w:lvlJc w:val="left"/>
      <w:pPr>
        <w:ind w:left="1211" w:hanging="360"/>
      </w:pPr>
      <w:rPr>
        <w:rFonts w:ascii="Symbol" w:hAnsi="Symbol" w:hint="default"/>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8" w15:restartNumberingAfterBreak="0">
    <w:nsid w:val="11FE72DD"/>
    <w:multiLevelType w:val="multilevel"/>
    <w:tmpl w:val="7CDA3212"/>
    <w:lvl w:ilvl="0">
      <w:start w:val="1"/>
      <w:numFmt w:val="lowerLetter"/>
      <w:lvlText w:val="%1)"/>
      <w:lvlJc w:val="left"/>
      <w:pPr>
        <w:ind w:left="720" w:hanging="360"/>
      </w:pPr>
    </w:lvl>
    <w:lvl w:ilvl="1">
      <w:start w:val="4"/>
      <w:numFmt w:val="decimal"/>
      <w:isLgl/>
      <w:lvlText w:val="%1.%2"/>
      <w:lvlJc w:val="left"/>
      <w:pPr>
        <w:ind w:left="840" w:hanging="480"/>
      </w:pPr>
      <w:rPr>
        <w:rFonts w:hint="default"/>
      </w:rPr>
    </w:lvl>
    <w:lvl w:ilvl="2">
      <w:start w:val="7"/>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34F7863"/>
    <w:multiLevelType w:val="hybridMultilevel"/>
    <w:tmpl w:val="5F0A7F44"/>
    <w:lvl w:ilvl="0" w:tplc="C7C0AFAC">
      <w:start w:val="1"/>
      <w:numFmt w:val="bullet"/>
      <w:lvlText w:val="-"/>
      <w:lvlJc w:val="left"/>
      <w:pPr>
        <w:ind w:left="360" w:hanging="360"/>
      </w:pPr>
      <w:rPr>
        <w:rFonts w:ascii="Arial" w:eastAsia="Calibri" w:hAnsi="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5047613"/>
    <w:multiLevelType w:val="hybridMultilevel"/>
    <w:tmpl w:val="09E61700"/>
    <w:lvl w:ilvl="0" w:tplc="2000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60F626D"/>
    <w:multiLevelType w:val="hybridMultilevel"/>
    <w:tmpl w:val="F2A08D12"/>
    <w:lvl w:ilvl="0" w:tplc="793ECFF2">
      <w:numFmt w:val="bullet"/>
      <w:lvlText w:val="•"/>
      <w:lvlJc w:val="left"/>
      <w:pPr>
        <w:ind w:left="1440" w:hanging="360"/>
      </w:pPr>
      <w:rPr>
        <w:rFonts w:ascii="Arial" w:eastAsiaTheme="minorHAnsi"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178E4D9A"/>
    <w:multiLevelType w:val="hybridMultilevel"/>
    <w:tmpl w:val="A6DE3D06"/>
    <w:lvl w:ilvl="0" w:tplc="C7C0AFAC">
      <w:start w:val="1"/>
      <w:numFmt w:val="bullet"/>
      <w:lvlText w:val="-"/>
      <w:lvlJc w:val="left"/>
      <w:pPr>
        <w:ind w:left="360" w:hanging="360"/>
      </w:pPr>
      <w:rPr>
        <w:rFonts w:ascii="Arial" w:eastAsia="Calibri" w:hAnsi="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1AC64645"/>
    <w:multiLevelType w:val="hybridMultilevel"/>
    <w:tmpl w:val="0E346574"/>
    <w:lvl w:ilvl="0" w:tplc="2000000F">
      <w:start w:val="1"/>
      <w:numFmt w:val="decimal"/>
      <w:lvlText w:val="%1."/>
      <w:lvlJc w:val="left"/>
      <w:pPr>
        <w:ind w:left="502" w:hanging="360"/>
      </w:p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14" w15:restartNumberingAfterBreak="0">
    <w:nsid w:val="1B2B6762"/>
    <w:multiLevelType w:val="hybridMultilevel"/>
    <w:tmpl w:val="F33869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CE066AB"/>
    <w:multiLevelType w:val="hybridMultilevel"/>
    <w:tmpl w:val="463E097C"/>
    <w:lvl w:ilvl="0" w:tplc="2000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D1E4AB9"/>
    <w:multiLevelType w:val="hybridMultilevel"/>
    <w:tmpl w:val="8B025932"/>
    <w:lvl w:ilvl="0" w:tplc="20000017">
      <w:start w:val="1"/>
      <w:numFmt w:val="lowerLetter"/>
      <w:lvlText w:val="%1)"/>
      <w:lvlJc w:val="left"/>
      <w:pPr>
        <w:ind w:left="720" w:hanging="360"/>
      </w:pPr>
    </w:lvl>
    <w:lvl w:ilvl="1" w:tplc="1324CBCE">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1E140D16"/>
    <w:multiLevelType w:val="hybridMultilevel"/>
    <w:tmpl w:val="6F82658C"/>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1E7221FF"/>
    <w:multiLevelType w:val="hybridMultilevel"/>
    <w:tmpl w:val="42843DFC"/>
    <w:lvl w:ilvl="0" w:tplc="20000017">
      <w:start w:val="1"/>
      <w:numFmt w:val="lowerLetter"/>
      <w:lvlText w:val="%1)"/>
      <w:lvlJc w:val="left"/>
      <w:pPr>
        <w:ind w:left="644"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1EA43C62"/>
    <w:multiLevelType w:val="hybridMultilevel"/>
    <w:tmpl w:val="6770AB0C"/>
    <w:lvl w:ilvl="0" w:tplc="2000000F">
      <w:start w:val="1"/>
      <w:numFmt w:val="decimal"/>
      <w:lvlText w:val="%1."/>
      <w:lvlJc w:val="left"/>
      <w:pPr>
        <w:ind w:left="502" w:hanging="360"/>
      </w:p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20" w15:restartNumberingAfterBreak="0">
    <w:nsid w:val="20B7555D"/>
    <w:multiLevelType w:val="hybridMultilevel"/>
    <w:tmpl w:val="33049D1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228A2FDA"/>
    <w:multiLevelType w:val="hybridMultilevel"/>
    <w:tmpl w:val="459CDC8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8B90B09"/>
    <w:multiLevelType w:val="hybridMultilevel"/>
    <w:tmpl w:val="E9004000"/>
    <w:lvl w:ilvl="0" w:tplc="B77EE27E">
      <w:start w:val="1"/>
      <w:numFmt w:val="decimal"/>
      <w:lvlText w:val="%1."/>
      <w:lvlJc w:val="left"/>
      <w:pPr>
        <w:ind w:left="720" w:hanging="360"/>
      </w:pPr>
      <w:rPr>
        <w:b w:val="0"/>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2C9D47C5"/>
    <w:multiLevelType w:val="hybridMultilevel"/>
    <w:tmpl w:val="A1F01768"/>
    <w:lvl w:ilvl="0" w:tplc="2000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2FE819DD"/>
    <w:multiLevelType w:val="hybridMultilevel"/>
    <w:tmpl w:val="F09C28BC"/>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327F79C5"/>
    <w:multiLevelType w:val="multilevel"/>
    <w:tmpl w:val="98520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AD83B21"/>
    <w:multiLevelType w:val="hybridMultilevel"/>
    <w:tmpl w:val="ABE63B8A"/>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3D2F0252"/>
    <w:multiLevelType w:val="hybridMultilevel"/>
    <w:tmpl w:val="6B9E1E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0694BFE"/>
    <w:multiLevelType w:val="hybridMultilevel"/>
    <w:tmpl w:val="0C8007DA"/>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44DA19DE"/>
    <w:multiLevelType w:val="multilevel"/>
    <w:tmpl w:val="91FCE70A"/>
    <w:lvl w:ilvl="0">
      <w:start w:val="1"/>
      <w:numFmt w:val="lowerLetter"/>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45B16B83"/>
    <w:multiLevelType w:val="hybridMultilevel"/>
    <w:tmpl w:val="29D6790E"/>
    <w:lvl w:ilvl="0" w:tplc="2000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46266D1F"/>
    <w:multiLevelType w:val="hybridMultilevel"/>
    <w:tmpl w:val="1C8A2338"/>
    <w:lvl w:ilvl="0" w:tplc="C7C0AFAC">
      <w:start w:val="1"/>
      <w:numFmt w:val="bullet"/>
      <w:lvlText w:val="-"/>
      <w:lvlJc w:val="left"/>
      <w:pPr>
        <w:ind w:left="360" w:hanging="360"/>
      </w:pPr>
      <w:rPr>
        <w:rFonts w:ascii="Arial" w:eastAsia="Calibri" w:hAnsi="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15:restartNumberingAfterBreak="0">
    <w:nsid w:val="48C57BA8"/>
    <w:multiLevelType w:val="hybridMultilevel"/>
    <w:tmpl w:val="38522B80"/>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4A8D3D42"/>
    <w:multiLevelType w:val="hybridMultilevel"/>
    <w:tmpl w:val="9CB07EF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4EBF428E"/>
    <w:multiLevelType w:val="hybridMultilevel"/>
    <w:tmpl w:val="1B084CA0"/>
    <w:lvl w:ilvl="0" w:tplc="C7C0AFAC">
      <w:start w:val="1"/>
      <w:numFmt w:val="bullet"/>
      <w:lvlText w:val="-"/>
      <w:lvlJc w:val="left"/>
      <w:pPr>
        <w:ind w:left="360" w:hanging="360"/>
      </w:pPr>
      <w:rPr>
        <w:rFonts w:ascii="Arial" w:eastAsia="Calibri" w:hAnsi="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5" w15:restartNumberingAfterBreak="0">
    <w:nsid w:val="500A5531"/>
    <w:multiLevelType w:val="hybridMultilevel"/>
    <w:tmpl w:val="172A2EC8"/>
    <w:lvl w:ilvl="0" w:tplc="C7C0AFAC">
      <w:start w:val="1"/>
      <w:numFmt w:val="bullet"/>
      <w:lvlText w:val="-"/>
      <w:lvlJc w:val="left"/>
      <w:pPr>
        <w:ind w:left="360" w:hanging="360"/>
      </w:pPr>
      <w:rPr>
        <w:rFonts w:ascii="Arial" w:eastAsia="Calibri" w:hAnsi="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6" w15:restartNumberingAfterBreak="0">
    <w:nsid w:val="51B309A3"/>
    <w:multiLevelType w:val="multilevel"/>
    <w:tmpl w:val="4E36CA0E"/>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rPr>
        <w:b/>
        <w:bCs w:val="0"/>
      </w:rPr>
    </w:lvl>
    <w:lvl w:ilvl="2">
      <w:start w:val="1"/>
      <w:numFmt w:val="decimal"/>
      <w:pStyle w:val="berschrift3"/>
      <w:lvlText w:val="%1.%2.%3"/>
      <w:lvlJc w:val="left"/>
      <w:pPr>
        <w:ind w:left="720" w:hanging="720"/>
      </w:pPr>
      <w:rPr>
        <w:b/>
        <w:bCs w:val="0"/>
      </w:r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37" w15:restartNumberingAfterBreak="0">
    <w:nsid w:val="52485A2C"/>
    <w:multiLevelType w:val="multilevel"/>
    <w:tmpl w:val="72F462C2"/>
    <w:lvl w:ilvl="0">
      <w:start w:val="1"/>
      <w:numFmt w:val="lowerLetter"/>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89101D"/>
    <w:multiLevelType w:val="hybridMultilevel"/>
    <w:tmpl w:val="D376E47E"/>
    <w:lvl w:ilvl="0" w:tplc="37BA21BA">
      <w:start w:val="1"/>
      <w:numFmt w:val="bullet"/>
      <w:lvlText w:val="-"/>
      <w:lvlJc w:val="left"/>
      <w:pPr>
        <w:ind w:left="1440" w:hanging="360"/>
      </w:pPr>
      <w:rPr>
        <w:rFonts w:ascii="Arial" w:eastAsiaTheme="minorHAnsi"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9" w15:restartNumberingAfterBreak="0">
    <w:nsid w:val="52955882"/>
    <w:multiLevelType w:val="hybridMultilevel"/>
    <w:tmpl w:val="791ED1C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5769152D"/>
    <w:multiLevelType w:val="hybridMultilevel"/>
    <w:tmpl w:val="313E8608"/>
    <w:lvl w:ilvl="0" w:tplc="2000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57B635EC"/>
    <w:multiLevelType w:val="hybridMultilevel"/>
    <w:tmpl w:val="9BF457F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5AAB2497"/>
    <w:multiLevelType w:val="hybridMultilevel"/>
    <w:tmpl w:val="D19A9A9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60351E84"/>
    <w:multiLevelType w:val="hybridMultilevel"/>
    <w:tmpl w:val="AB22CE0E"/>
    <w:lvl w:ilvl="0" w:tplc="E1F4DC64">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64F72781"/>
    <w:multiLevelType w:val="hybridMultilevel"/>
    <w:tmpl w:val="FCEC8630"/>
    <w:lvl w:ilvl="0" w:tplc="2000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68277199"/>
    <w:multiLevelType w:val="hybridMultilevel"/>
    <w:tmpl w:val="7284D5B0"/>
    <w:lvl w:ilvl="0" w:tplc="793ECFF2">
      <w:numFmt w:val="bullet"/>
      <w:lvlText w:val="•"/>
      <w:lvlJc w:val="left"/>
      <w:pPr>
        <w:ind w:left="1440" w:hanging="720"/>
      </w:pPr>
      <w:rPr>
        <w:rFonts w:ascii="Arial" w:eastAsiaTheme="minorHAnsi"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6" w15:restartNumberingAfterBreak="0">
    <w:nsid w:val="6A005267"/>
    <w:multiLevelType w:val="hybridMultilevel"/>
    <w:tmpl w:val="B38A68E4"/>
    <w:lvl w:ilvl="0" w:tplc="2000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6E976611"/>
    <w:multiLevelType w:val="hybridMultilevel"/>
    <w:tmpl w:val="3D4E6936"/>
    <w:lvl w:ilvl="0" w:tplc="793ECFF2">
      <w:numFmt w:val="bullet"/>
      <w:lvlText w:val="•"/>
      <w:lvlJc w:val="left"/>
      <w:pPr>
        <w:ind w:left="720" w:hanging="360"/>
      </w:pPr>
      <w:rPr>
        <w:rFonts w:ascii="Arial" w:eastAsiaTheme="minorHAnsi"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5ED59DE"/>
    <w:multiLevelType w:val="hybridMultilevel"/>
    <w:tmpl w:val="459CDC8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9" w15:restartNumberingAfterBreak="0">
    <w:nsid w:val="789A79B4"/>
    <w:multiLevelType w:val="hybridMultilevel"/>
    <w:tmpl w:val="A85EAC46"/>
    <w:lvl w:ilvl="0" w:tplc="76E80F76">
      <w:start w:val="1"/>
      <w:numFmt w:val="lowerLetter"/>
      <w:lvlText w:val="%1)"/>
      <w:lvlJc w:val="left"/>
      <w:pPr>
        <w:ind w:left="720" w:hanging="360"/>
      </w:pPr>
      <w:rPr>
        <w:b w:val="0"/>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7C5F1A37"/>
    <w:multiLevelType w:val="hybridMultilevel"/>
    <w:tmpl w:val="BC3CDE26"/>
    <w:lvl w:ilvl="0" w:tplc="C7C0AFAC">
      <w:start w:val="1"/>
      <w:numFmt w:val="bullet"/>
      <w:lvlText w:val="-"/>
      <w:lvlJc w:val="left"/>
      <w:pPr>
        <w:ind w:left="360" w:hanging="360"/>
      </w:pPr>
      <w:rPr>
        <w:rFonts w:ascii="Arial" w:eastAsia="Calibri" w:hAnsi="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1" w15:restartNumberingAfterBreak="0">
    <w:nsid w:val="7C7C703F"/>
    <w:multiLevelType w:val="hybridMultilevel"/>
    <w:tmpl w:val="6236110E"/>
    <w:lvl w:ilvl="0" w:tplc="FFFFFFFF">
      <w:start w:val="1"/>
      <w:numFmt w:val="lowerLetter"/>
      <w:lvlText w:val="a)"/>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2" w15:restartNumberingAfterBreak="0">
    <w:nsid w:val="7D78299E"/>
    <w:multiLevelType w:val="hybridMultilevel"/>
    <w:tmpl w:val="AF5E5D50"/>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num w:numId="1" w16cid:durableId="1028599392">
    <w:abstractNumId w:val="27"/>
  </w:num>
  <w:num w:numId="2" w16cid:durableId="2138718733">
    <w:abstractNumId w:val="0"/>
    <w:lvlOverride w:ilvl="0">
      <w:startOverride w:val="1"/>
      <w:lvl w:ilvl="0">
        <w:start w:val="1"/>
        <w:numFmt w:val="decimal"/>
        <w:pStyle w:val="QuickA"/>
        <w:lvlText w:val="%1."/>
        <w:lvlJc w:val="left"/>
      </w:lvl>
    </w:lvlOverride>
  </w:num>
  <w:num w:numId="3" w16cid:durableId="1647275321">
    <w:abstractNumId w:val="18"/>
  </w:num>
  <w:num w:numId="4" w16cid:durableId="1336418781">
    <w:abstractNumId w:val="23"/>
  </w:num>
  <w:num w:numId="5" w16cid:durableId="2098482820">
    <w:abstractNumId w:val="37"/>
  </w:num>
  <w:num w:numId="6" w16cid:durableId="2116944175">
    <w:abstractNumId w:val="7"/>
  </w:num>
  <w:num w:numId="7" w16cid:durableId="1585994801">
    <w:abstractNumId w:val="6"/>
  </w:num>
  <w:num w:numId="8" w16cid:durableId="269240484">
    <w:abstractNumId w:val="16"/>
  </w:num>
  <w:num w:numId="9" w16cid:durableId="1362511215">
    <w:abstractNumId w:val="51"/>
  </w:num>
  <w:num w:numId="10" w16cid:durableId="2037925104">
    <w:abstractNumId w:val="11"/>
  </w:num>
  <w:num w:numId="11" w16cid:durableId="1800951115">
    <w:abstractNumId w:val="26"/>
  </w:num>
  <w:num w:numId="12" w16cid:durableId="941644520">
    <w:abstractNumId w:val="38"/>
  </w:num>
  <w:num w:numId="13" w16cid:durableId="974262176">
    <w:abstractNumId w:val="2"/>
  </w:num>
  <w:num w:numId="14" w16cid:durableId="740249020">
    <w:abstractNumId w:val="4"/>
  </w:num>
  <w:num w:numId="15" w16cid:durableId="1750811493">
    <w:abstractNumId w:val="8"/>
  </w:num>
  <w:num w:numId="16" w16cid:durableId="1080372368">
    <w:abstractNumId w:val="46"/>
  </w:num>
  <w:num w:numId="17" w16cid:durableId="955216936">
    <w:abstractNumId w:val="10"/>
  </w:num>
  <w:num w:numId="18" w16cid:durableId="129061949">
    <w:abstractNumId w:val="1"/>
  </w:num>
  <w:num w:numId="19" w16cid:durableId="1912229099">
    <w:abstractNumId w:val="3"/>
  </w:num>
  <w:num w:numId="20" w16cid:durableId="1154417272">
    <w:abstractNumId w:val="36"/>
  </w:num>
  <w:num w:numId="21" w16cid:durableId="194391460">
    <w:abstractNumId w:val="17"/>
  </w:num>
  <w:num w:numId="22" w16cid:durableId="1962493499">
    <w:abstractNumId w:val="44"/>
  </w:num>
  <w:num w:numId="23" w16cid:durableId="1791320220">
    <w:abstractNumId w:val="49"/>
  </w:num>
  <w:num w:numId="24" w16cid:durableId="1588537972">
    <w:abstractNumId w:val="52"/>
  </w:num>
  <w:num w:numId="25" w16cid:durableId="1721057557">
    <w:abstractNumId w:val="29"/>
  </w:num>
  <w:num w:numId="26" w16cid:durableId="1703434267">
    <w:abstractNumId w:val="14"/>
  </w:num>
  <w:num w:numId="27" w16cid:durableId="1111583291">
    <w:abstractNumId w:val="19"/>
  </w:num>
  <w:num w:numId="28" w16cid:durableId="1056859254">
    <w:abstractNumId w:val="15"/>
  </w:num>
  <w:num w:numId="29" w16cid:durableId="1649825302">
    <w:abstractNumId w:val="40"/>
  </w:num>
  <w:num w:numId="30" w16cid:durableId="1232931014">
    <w:abstractNumId w:val="30"/>
  </w:num>
  <w:num w:numId="31" w16cid:durableId="2071806421">
    <w:abstractNumId w:val="31"/>
  </w:num>
  <w:num w:numId="32" w16cid:durableId="1917977859">
    <w:abstractNumId w:val="9"/>
  </w:num>
  <w:num w:numId="33" w16cid:durableId="842861263">
    <w:abstractNumId w:val="34"/>
  </w:num>
  <w:num w:numId="34" w16cid:durableId="1747914346">
    <w:abstractNumId w:val="12"/>
  </w:num>
  <w:num w:numId="35" w16cid:durableId="1129056153">
    <w:abstractNumId w:val="50"/>
  </w:num>
  <w:num w:numId="36" w16cid:durableId="1798453970">
    <w:abstractNumId w:val="35"/>
  </w:num>
  <w:num w:numId="37" w16cid:durableId="158888598">
    <w:abstractNumId w:val="5"/>
  </w:num>
  <w:num w:numId="38" w16cid:durableId="861623980">
    <w:abstractNumId w:val="22"/>
  </w:num>
  <w:num w:numId="39" w16cid:durableId="566041066">
    <w:abstractNumId w:val="39"/>
  </w:num>
  <w:num w:numId="40" w16cid:durableId="498816001">
    <w:abstractNumId w:val="42"/>
  </w:num>
  <w:num w:numId="41" w16cid:durableId="1333028231">
    <w:abstractNumId w:val="20"/>
  </w:num>
  <w:num w:numId="42" w16cid:durableId="1296989948">
    <w:abstractNumId w:val="45"/>
  </w:num>
  <w:num w:numId="43" w16cid:durableId="2012874539">
    <w:abstractNumId w:val="47"/>
  </w:num>
  <w:num w:numId="44" w16cid:durableId="244149478">
    <w:abstractNumId w:val="25"/>
  </w:num>
  <w:num w:numId="45" w16cid:durableId="1569536872">
    <w:abstractNumId w:val="41"/>
  </w:num>
  <w:num w:numId="46" w16cid:durableId="1799449875">
    <w:abstractNumId w:val="33"/>
  </w:num>
  <w:num w:numId="47" w16cid:durableId="367730056">
    <w:abstractNumId w:val="48"/>
  </w:num>
  <w:num w:numId="48" w16cid:durableId="39213396">
    <w:abstractNumId w:val="21"/>
  </w:num>
  <w:num w:numId="49" w16cid:durableId="1634864411">
    <w:abstractNumId w:val="43"/>
  </w:num>
  <w:num w:numId="50" w16cid:durableId="1307273167">
    <w:abstractNumId w:val="24"/>
  </w:num>
  <w:num w:numId="51" w16cid:durableId="1908150310">
    <w:abstractNumId w:val="28"/>
  </w:num>
  <w:num w:numId="52" w16cid:durableId="1364329730">
    <w:abstractNumId w:val="32"/>
  </w:num>
  <w:num w:numId="53" w16cid:durableId="697000870">
    <w:abstractNumId w:val="1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5CE"/>
    <w:rsid w:val="0000146C"/>
    <w:rsid w:val="0000268F"/>
    <w:rsid w:val="00002DE4"/>
    <w:rsid w:val="000053EC"/>
    <w:rsid w:val="00006273"/>
    <w:rsid w:val="00006E0B"/>
    <w:rsid w:val="0000740C"/>
    <w:rsid w:val="000107AB"/>
    <w:rsid w:val="000128D0"/>
    <w:rsid w:val="00012D7B"/>
    <w:rsid w:val="00013AC3"/>
    <w:rsid w:val="0001487C"/>
    <w:rsid w:val="0001488B"/>
    <w:rsid w:val="00014DC8"/>
    <w:rsid w:val="0001668E"/>
    <w:rsid w:val="00017DDC"/>
    <w:rsid w:val="00017F43"/>
    <w:rsid w:val="00020789"/>
    <w:rsid w:val="00021AE7"/>
    <w:rsid w:val="0002253D"/>
    <w:rsid w:val="000230A0"/>
    <w:rsid w:val="00023656"/>
    <w:rsid w:val="00025C95"/>
    <w:rsid w:val="000273BD"/>
    <w:rsid w:val="000276D3"/>
    <w:rsid w:val="00031508"/>
    <w:rsid w:val="00031874"/>
    <w:rsid w:val="00034579"/>
    <w:rsid w:val="0003463E"/>
    <w:rsid w:val="00035289"/>
    <w:rsid w:val="00035375"/>
    <w:rsid w:val="00035F41"/>
    <w:rsid w:val="0003737E"/>
    <w:rsid w:val="00037677"/>
    <w:rsid w:val="000400F2"/>
    <w:rsid w:val="000414A2"/>
    <w:rsid w:val="00041F4F"/>
    <w:rsid w:val="000420FF"/>
    <w:rsid w:val="00042D13"/>
    <w:rsid w:val="00042D9D"/>
    <w:rsid w:val="0004309A"/>
    <w:rsid w:val="00043CA6"/>
    <w:rsid w:val="000454F0"/>
    <w:rsid w:val="00046D8B"/>
    <w:rsid w:val="00050DD6"/>
    <w:rsid w:val="00051C5E"/>
    <w:rsid w:val="00051D74"/>
    <w:rsid w:val="00052381"/>
    <w:rsid w:val="0005293B"/>
    <w:rsid w:val="00052C20"/>
    <w:rsid w:val="00052CD1"/>
    <w:rsid w:val="0005352F"/>
    <w:rsid w:val="00053CEF"/>
    <w:rsid w:val="00054002"/>
    <w:rsid w:val="00055F94"/>
    <w:rsid w:val="000562E4"/>
    <w:rsid w:val="0005680E"/>
    <w:rsid w:val="0005752F"/>
    <w:rsid w:val="00057AAB"/>
    <w:rsid w:val="000622C3"/>
    <w:rsid w:val="00062B08"/>
    <w:rsid w:val="000632C8"/>
    <w:rsid w:val="00065313"/>
    <w:rsid w:val="00065789"/>
    <w:rsid w:val="00065E5E"/>
    <w:rsid w:val="00066705"/>
    <w:rsid w:val="00066FA5"/>
    <w:rsid w:val="0006764D"/>
    <w:rsid w:val="0007034D"/>
    <w:rsid w:val="000703F8"/>
    <w:rsid w:val="000725B0"/>
    <w:rsid w:val="000729CA"/>
    <w:rsid w:val="00072A7F"/>
    <w:rsid w:val="00072B60"/>
    <w:rsid w:val="00072DAF"/>
    <w:rsid w:val="000731A6"/>
    <w:rsid w:val="00073463"/>
    <w:rsid w:val="00074AF9"/>
    <w:rsid w:val="00074C37"/>
    <w:rsid w:val="00075CD5"/>
    <w:rsid w:val="00075E30"/>
    <w:rsid w:val="000764DD"/>
    <w:rsid w:val="0007712A"/>
    <w:rsid w:val="00077679"/>
    <w:rsid w:val="000801B5"/>
    <w:rsid w:val="00081119"/>
    <w:rsid w:val="00082EDB"/>
    <w:rsid w:val="0008508C"/>
    <w:rsid w:val="00085221"/>
    <w:rsid w:val="0008650B"/>
    <w:rsid w:val="0009007F"/>
    <w:rsid w:val="00090730"/>
    <w:rsid w:val="0009106B"/>
    <w:rsid w:val="00091591"/>
    <w:rsid w:val="00091597"/>
    <w:rsid w:val="00091A14"/>
    <w:rsid w:val="00093946"/>
    <w:rsid w:val="000958E0"/>
    <w:rsid w:val="00096248"/>
    <w:rsid w:val="000968BC"/>
    <w:rsid w:val="00097B0C"/>
    <w:rsid w:val="000A0531"/>
    <w:rsid w:val="000A1C2C"/>
    <w:rsid w:val="000A1C7D"/>
    <w:rsid w:val="000A2016"/>
    <w:rsid w:val="000A22FC"/>
    <w:rsid w:val="000A24BE"/>
    <w:rsid w:val="000A2D84"/>
    <w:rsid w:val="000A5725"/>
    <w:rsid w:val="000A591B"/>
    <w:rsid w:val="000A5CDE"/>
    <w:rsid w:val="000B02CA"/>
    <w:rsid w:val="000B0AF0"/>
    <w:rsid w:val="000B0BAD"/>
    <w:rsid w:val="000B1160"/>
    <w:rsid w:val="000B1E02"/>
    <w:rsid w:val="000B23B0"/>
    <w:rsid w:val="000B2A6F"/>
    <w:rsid w:val="000B361E"/>
    <w:rsid w:val="000B3706"/>
    <w:rsid w:val="000B5B9A"/>
    <w:rsid w:val="000B5BF4"/>
    <w:rsid w:val="000B6860"/>
    <w:rsid w:val="000B68F1"/>
    <w:rsid w:val="000B7955"/>
    <w:rsid w:val="000C1945"/>
    <w:rsid w:val="000C2098"/>
    <w:rsid w:val="000C2DEA"/>
    <w:rsid w:val="000C42C4"/>
    <w:rsid w:val="000C5BB9"/>
    <w:rsid w:val="000C6C6D"/>
    <w:rsid w:val="000C6E88"/>
    <w:rsid w:val="000C7501"/>
    <w:rsid w:val="000D0569"/>
    <w:rsid w:val="000D067D"/>
    <w:rsid w:val="000D09A2"/>
    <w:rsid w:val="000D0BAA"/>
    <w:rsid w:val="000D3733"/>
    <w:rsid w:val="000D39DC"/>
    <w:rsid w:val="000D430A"/>
    <w:rsid w:val="000D49CE"/>
    <w:rsid w:val="000D52AF"/>
    <w:rsid w:val="000D551D"/>
    <w:rsid w:val="000D5F8E"/>
    <w:rsid w:val="000D6EA8"/>
    <w:rsid w:val="000D7E3E"/>
    <w:rsid w:val="000E3402"/>
    <w:rsid w:val="000E3915"/>
    <w:rsid w:val="000E5D8F"/>
    <w:rsid w:val="000E5FDA"/>
    <w:rsid w:val="000E6ACC"/>
    <w:rsid w:val="000E6D8A"/>
    <w:rsid w:val="000F0E0F"/>
    <w:rsid w:val="000F10B4"/>
    <w:rsid w:val="000F1685"/>
    <w:rsid w:val="000F1CA8"/>
    <w:rsid w:val="000F2BA9"/>
    <w:rsid w:val="000F3B5C"/>
    <w:rsid w:val="000F3DBB"/>
    <w:rsid w:val="000F4EC7"/>
    <w:rsid w:val="000F512A"/>
    <w:rsid w:val="000F5BCB"/>
    <w:rsid w:val="000F6B2C"/>
    <w:rsid w:val="00100558"/>
    <w:rsid w:val="00101101"/>
    <w:rsid w:val="001016F9"/>
    <w:rsid w:val="00101FEA"/>
    <w:rsid w:val="00103736"/>
    <w:rsid w:val="00103910"/>
    <w:rsid w:val="00105613"/>
    <w:rsid w:val="0010582D"/>
    <w:rsid w:val="00106744"/>
    <w:rsid w:val="001103B7"/>
    <w:rsid w:val="00110E7D"/>
    <w:rsid w:val="0011317A"/>
    <w:rsid w:val="001145C1"/>
    <w:rsid w:val="00114626"/>
    <w:rsid w:val="00115077"/>
    <w:rsid w:val="00115CDA"/>
    <w:rsid w:val="00115D16"/>
    <w:rsid w:val="001163AD"/>
    <w:rsid w:val="00116EE0"/>
    <w:rsid w:val="00117218"/>
    <w:rsid w:val="0011732E"/>
    <w:rsid w:val="00117402"/>
    <w:rsid w:val="0011753C"/>
    <w:rsid w:val="001215E8"/>
    <w:rsid w:val="00123258"/>
    <w:rsid w:val="00123F60"/>
    <w:rsid w:val="0012520F"/>
    <w:rsid w:val="001259CF"/>
    <w:rsid w:val="00125E9A"/>
    <w:rsid w:val="001272C5"/>
    <w:rsid w:val="00127AB1"/>
    <w:rsid w:val="00127ED3"/>
    <w:rsid w:val="00130319"/>
    <w:rsid w:val="00130DD6"/>
    <w:rsid w:val="00132F98"/>
    <w:rsid w:val="0013358B"/>
    <w:rsid w:val="0013413F"/>
    <w:rsid w:val="00136752"/>
    <w:rsid w:val="00137E5F"/>
    <w:rsid w:val="00140362"/>
    <w:rsid w:val="00140DB9"/>
    <w:rsid w:val="001415DC"/>
    <w:rsid w:val="001419C2"/>
    <w:rsid w:val="00141A97"/>
    <w:rsid w:val="001434D3"/>
    <w:rsid w:val="00144013"/>
    <w:rsid w:val="00144358"/>
    <w:rsid w:val="0014684C"/>
    <w:rsid w:val="0015063E"/>
    <w:rsid w:val="0015356C"/>
    <w:rsid w:val="001537D3"/>
    <w:rsid w:val="0015434B"/>
    <w:rsid w:val="0015514E"/>
    <w:rsid w:val="00156A8A"/>
    <w:rsid w:val="00160118"/>
    <w:rsid w:val="00160449"/>
    <w:rsid w:val="00160DE5"/>
    <w:rsid w:val="00163841"/>
    <w:rsid w:val="0016441F"/>
    <w:rsid w:val="00164D7E"/>
    <w:rsid w:val="00166040"/>
    <w:rsid w:val="00166905"/>
    <w:rsid w:val="00166F7A"/>
    <w:rsid w:val="00166FAB"/>
    <w:rsid w:val="00167CBC"/>
    <w:rsid w:val="00170059"/>
    <w:rsid w:val="00170709"/>
    <w:rsid w:val="001713E4"/>
    <w:rsid w:val="00171984"/>
    <w:rsid w:val="001719C8"/>
    <w:rsid w:val="0017213B"/>
    <w:rsid w:val="0017261B"/>
    <w:rsid w:val="00172BC8"/>
    <w:rsid w:val="0017424D"/>
    <w:rsid w:val="00174B9D"/>
    <w:rsid w:val="00176216"/>
    <w:rsid w:val="00177006"/>
    <w:rsid w:val="001771E0"/>
    <w:rsid w:val="00180C0F"/>
    <w:rsid w:val="0018150A"/>
    <w:rsid w:val="0018250F"/>
    <w:rsid w:val="001834B9"/>
    <w:rsid w:val="0018389B"/>
    <w:rsid w:val="00184035"/>
    <w:rsid w:val="00185113"/>
    <w:rsid w:val="00186B6E"/>
    <w:rsid w:val="001872E8"/>
    <w:rsid w:val="00190186"/>
    <w:rsid w:val="001923AB"/>
    <w:rsid w:val="00193661"/>
    <w:rsid w:val="00194575"/>
    <w:rsid w:val="00194F9A"/>
    <w:rsid w:val="001956D5"/>
    <w:rsid w:val="0019599F"/>
    <w:rsid w:val="0019613C"/>
    <w:rsid w:val="00196968"/>
    <w:rsid w:val="00196B98"/>
    <w:rsid w:val="00197B9A"/>
    <w:rsid w:val="001A12D3"/>
    <w:rsid w:val="001A2283"/>
    <w:rsid w:val="001A2382"/>
    <w:rsid w:val="001A2721"/>
    <w:rsid w:val="001A438C"/>
    <w:rsid w:val="001A4C8B"/>
    <w:rsid w:val="001A4F86"/>
    <w:rsid w:val="001A50E9"/>
    <w:rsid w:val="001A5AD2"/>
    <w:rsid w:val="001A70EE"/>
    <w:rsid w:val="001A78B6"/>
    <w:rsid w:val="001B0207"/>
    <w:rsid w:val="001B197F"/>
    <w:rsid w:val="001B1FC0"/>
    <w:rsid w:val="001B2530"/>
    <w:rsid w:val="001B289C"/>
    <w:rsid w:val="001B291B"/>
    <w:rsid w:val="001B294C"/>
    <w:rsid w:val="001B3962"/>
    <w:rsid w:val="001B41AE"/>
    <w:rsid w:val="001B5A94"/>
    <w:rsid w:val="001B6BFC"/>
    <w:rsid w:val="001B7334"/>
    <w:rsid w:val="001C04A0"/>
    <w:rsid w:val="001C0ED7"/>
    <w:rsid w:val="001C15E1"/>
    <w:rsid w:val="001C1943"/>
    <w:rsid w:val="001C1A6F"/>
    <w:rsid w:val="001C1E10"/>
    <w:rsid w:val="001C35C3"/>
    <w:rsid w:val="001C373B"/>
    <w:rsid w:val="001C3AAF"/>
    <w:rsid w:val="001C48B4"/>
    <w:rsid w:val="001C4DD6"/>
    <w:rsid w:val="001C5397"/>
    <w:rsid w:val="001C647A"/>
    <w:rsid w:val="001C72F7"/>
    <w:rsid w:val="001C7E8F"/>
    <w:rsid w:val="001C7E9E"/>
    <w:rsid w:val="001D054F"/>
    <w:rsid w:val="001D0CC4"/>
    <w:rsid w:val="001D2264"/>
    <w:rsid w:val="001D355F"/>
    <w:rsid w:val="001D4ED0"/>
    <w:rsid w:val="001D5426"/>
    <w:rsid w:val="001D68E5"/>
    <w:rsid w:val="001D70EE"/>
    <w:rsid w:val="001D78B0"/>
    <w:rsid w:val="001E070A"/>
    <w:rsid w:val="001E2E04"/>
    <w:rsid w:val="001E515E"/>
    <w:rsid w:val="001E7232"/>
    <w:rsid w:val="001E7365"/>
    <w:rsid w:val="001E758F"/>
    <w:rsid w:val="001E7D0D"/>
    <w:rsid w:val="001F1735"/>
    <w:rsid w:val="001F1C16"/>
    <w:rsid w:val="001F25A7"/>
    <w:rsid w:val="001F4667"/>
    <w:rsid w:val="001F4CB1"/>
    <w:rsid w:val="001F5266"/>
    <w:rsid w:val="001F5C73"/>
    <w:rsid w:val="001F6754"/>
    <w:rsid w:val="001F6AE5"/>
    <w:rsid w:val="00200668"/>
    <w:rsid w:val="00201890"/>
    <w:rsid w:val="00203421"/>
    <w:rsid w:val="002039C5"/>
    <w:rsid w:val="002057CF"/>
    <w:rsid w:val="00205A74"/>
    <w:rsid w:val="00206019"/>
    <w:rsid w:val="00206392"/>
    <w:rsid w:val="00206F64"/>
    <w:rsid w:val="00207969"/>
    <w:rsid w:val="00207D50"/>
    <w:rsid w:val="0021012F"/>
    <w:rsid w:val="002108BC"/>
    <w:rsid w:val="00211493"/>
    <w:rsid w:val="002122C2"/>
    <w:rsid w:val="00212466"/>
    <w:rsid w:val="00212752"/>
    <w:rsid w:val="00215992"/>
    <w:rsid w:val="002161F1"/>
    <w:rsid w:val="00216C96"/>
    <w:rsid w:val="002172DC"/>
    <w:rsid w:val="0021764E"/>
    <w:rsid w:val="00217EDF"/>
    <w:rsid w:val="0022044A"/>
    <w:rsid w:val="00220ED8"/>
    <w:rsid w:val="00221474"/>
    <w:rsid w:val="00221BC1"/>
    <w:rsid w:val="00221C7C"/>
    <w:rsid w:val="00222CE5"/>
    <w:rsid w:val="00224B75"/>
    <w:rsid w:val="00224BB9"/>
    <w:rsid w:val="00226224"/>
    <w:rsid w:val="0022716B"/>
    <w:rsid w:val="0022728E"/>
    <w:rsid w:val="0022786F"/>
    <w:rsid w:val="00231266"/>
    <w:rsid w:val="00231824"/>
    <w:rsid w:val="00231A89"/>
    <w:rsid w:val="00231C31"/>
    <w:rsid w:val="00232E19"/>
    <w:rsid w:val="00234593"/>
    <w:rsid w:val="00234630"/>
    <w:rsid w:val="00234771"/>
    <w:rsid w:val="0023698F"/>
    <w:rsid w:val="002374AB"/>
    <w:rsid w:val="0023780E"/>
    <w:rsid w:val="00240276"/>
    <w:rsid w:val="00240705"/>
    <w:rsid w:val="0024178E"/>
    <w:rsid w:val="00242087"/>
    <w:rsid w:val="00243A01"/>
    <w:rsid w:val="00243C55"/>
    <w:rsid w:val="002452DE"/>
    <w:rsid w:val="00247311"/>
    <w:rsid w:val="002477F0"/>
    <w:rsid w:val="00247AD4"/>
    <w:rsid w:val="002506B7"/>
    <w:rsid w:val="00250F64"/>
    <w:rsid w:val="00252FF0"/>
    <w:rsid w:val="00253E1E"/>
    <w:rsid w:val="00253FCE"/>
    <w:rsid w:val="00254542"/>
    <w:rsid w:val="0025554F"/>
    <w:rsid w:val="00255B5A"/>
    <w:rsid w:val="002579CE"/>
    <w:rsid w:val="00257D9E"/>
    <w:rsid w:val="002600A5"/>
    <w:rsid w:val="002601F7"/>
    <w:rsid w:val="00260232"/>
    <w:rsid w:val="0026134D"/>
    <w:rsid w:val="00262913"/>
    <w:rsid w:val="002644B9"/>
    <w:rsid w:val="0026455E"/>
    <w:rsid w:val="002665AC"/>
    <w:rsid w:val="00266F48"/>
    <w:rsid w:val="002674BB"/>
    <w:rsid w:val="00267598"/>
    <w:rsid w:val="002703B6"/>
    <w:rsid w:val="0027043F"/>
    <w:rsid w:val="00272D53"/>
    <w:rsid w:val="002743BA"/>
    <w:rsid w:val="00274C1C"/>
    <w:rsid w:val="0027606F"/>
    <w:rsid w:val="00276297"/>
    <w:rsid w:val="002763B8"/>
    <w:rsid w:val="00280327"/>
    <w:rsid w:val="00280804"/>
    <w:rsid w:val="00282EED"/>
    <w:rsid w:val="0028329F"/>
    <w:rsid w:val="00283D0F"/>
    <w:rsid w:val="00283E21"/>
    <w:rsid w:val="00283F22"/>
    <w:rsid w:val="0028469D"/>
    <w:rsid w:val="0028541B"/>
    <w:rsid w:val="00285429"/>
    <w:rsid w:val="00285CBB"/>
    <w:rsid w:val="00286083"/>
    <w:rsid w:val="00291355"/>
    <w:rsid w:val="00291E1F"/>
    <w:rsid w:val="00292097"/>
    <w:rsid w:val="00293253"/>
    <w:rsid w:val="00294FCD"/>
    <w:rsid w:val="00296960"/>
    <w:rsid w:val="002969E8"/>
    <w:rsid w:val="00297F6F"/>
    <w:rsid w:val="002A1481"/>
    <w:rsid w:val="002A2439"/>
    <w:rsid w:val="002A2616"/>
    <w:rsid w:val="002A26FC"/>
    <w:rsid w:val="002A2841"/>
    <w:rsid w:val="002A2A95"/>
    <w:rsid w:val="002A38C5"/>
    <w:rsid w:val="002A4DDF"/>
    <w:rsid w:val="002A650A"/>
    <w:rsid w:val="002A6A8D"/>
    <w:rsid w:val="002A6EE6"/>
    <w:rsid w:val="002A74EB"/>
    <w:rsid w:val="002A7F68"/>
    <w:rsid w:val="002B1796"/>
    <w:rsid w:val="002B1A70"/>
    <w:rsid w:val="002B2D21"/>
    <w:rsid w:val="002B4FBB"/>
    <w:rsid w:val="002B66F0"/>
    <w:rsid w:val="002C0A58"/>
    <w:rsid w:val="002C0C73"/>
    <w:rsid w:val="002C32C9"/>
    <w:rsid w:val="002C57B5"/>
    <w:rsid w:val="002C6EA7"/>
    <w:rsid w:val="002C7B01"/>
    <w:rsid w:val="002C7CC0"/>
    <w:rsid w:val="002D01EE"/>
    <w:rsid w:val="002D02D9"/>
    <w:rsid w:val="002D045C"/>
    <w:rsid w:val="002D0B25"/>
    <w:rsid w:val="002D1C83"/>
    <w:rsid w:val="002D5DEF"/>
    <w:rsid w:val="002D61CD"/>
    <w:rsid w:val="002D62D9"/>
    <w:rsid w:val="002D67E1"/>
    <w:rsid w:val="002D67F8"/>
    <w:rsid w:val="002D6D56"/>
    <w:rsid w:val="002D6D94"/>
    <w:rsid w:val="002D6E83"/>
    <w:rsid w:val="002D716B"/>
    <w:rsid w:val="002D7621"/>
    <w:rsid w:val="002D7668"/>
    <w:rsid w:val="002E0DA3"/>
    <w:rsid w:val="002E2076"/>
    <w:rsid w:val="002E4854"/>
    <w:rsid w:val="002E5E84"/>
    <w:rsid w:val="002E7516"/>
    <w:rsid w:val="002E7AB8"/>
    <w:rsid w:val="002F015D"/>
    <w:rsid w:val="002F02E5"/>
    <w:rsid w:val="002F0E68"/>
    <w:rsid w:val="002F49E0"/>
    <w:rsid w:val="002F4B7A"/>
    <w:rsid w:val="002F4BC3"/>
    <w:rsid w:val="002F565C"/>
    <w:rsid w:val="002F75B9"/>
    <w:rsid w:val="002F7C2F"/>
    <w:rsid w:val="002F7C57"/>
    <w:rsid w:val="002F7C8A"/>
    <w:rsid w:val="003024D7"/>
    <w:rsid w:val="00302794"/>
    <w:rsid w:val="00302CF1"/>
    <w:rsid w:val="00304926"/>
    <w:rsid w:val="0030566B"/>
    <w:rsid w:val="003060F2"/>
    <w:rsid w:val="00306968"/>
    <w:rsid w:val="003106E4"/>
    <w:rsid w:val="0031104C"/>
    <w:rsid w:val="003110CD"/>
    <w:rsid w:val="00311C49"/>
    <w:rsid w:val="00311F71"/>
    <w:rsid w:val="0031359E"/>
    <w:rsid w:val="003140A0"/>
    <w:rsid w:val="0031557C"/>
    <w:rsid w:val="00317A78"/>
    <w:rsid w:val="00320524"/>
    <w:rsid w:val="00320C51"/>
    <w:rsid w:val="00321880"/>
    <w:rsid w:val="00322121"/>
    <w:rsid w:val="00323104"/>
    <w:rsid w:val="00324281"/>
    <w:rsid w:val="003246A0"/>
    <w:rsid w:val="00330F95"/>
    <w:rsid w:val="00332B7A"/>
    <w:rsid w:val="00332B97"/>
    <w:rsid w:val="00334273"/>
    <w:rsid w:val="003342ED"/>
    <w:rsid w:val="0033582D"/>
    <w:rsid w:val="00336892"/>
    <w:rsid w:val="003368D6"/>
    <w:rsid w:val="0033696A"/>
    <w:rsid w:val="00336A87"/>
    <w:rsid w:val="00336D99"/>
    <w:rsid w:val="0033738F"/>
    <w:rsid w:val="00337EF9"/>
    <w:rsid w:val="0034017A"/>
    <w:rsid w:val="003425C9"/>
    <w:rsid w:val="00343676"/>
    <w:rsid w:val="0034395D"/>
    <w:rsid w:val="00344DCC"/>
    <w:rsid w:val="00345643"/>
    <w:rsid w:val="00345CF1"/>
    <w:rsid w:val="00347FA7"/>
    <w:rsid w:val="00351246"/>
    <w:rsid w:val="00351AF3"/>
    <w:rsid w:val="0035209D"/>
    <w:rsid w:val="00353FDE"/>
    <w:rsid w:val="00356F20"/>
    <w:rsid w:val="003602EF"/>
    <w:rsid w:val="00361C00"/>
    <w:rsid w:val="00361DAC"/>
    <w:rsid w:val="00362265"/>
    <w:rsid w:val="00362FB4"/>
    <w:rsid w:val="003636A0"/>
    <w:rsid w:val="00363C7A"/>
    <w:rsid w:val="00365CEB"/>
    <w:rsid w:val="00365F27"/>
    <w:rsid w:val="0036683F"/>
    <w:rsid w:val="00366DB3"/>
    <w:rsid w:val="003670BB"/>
    <w:rsid w:val="0036767E"/>
    <w:rsid w:val="00367713"/>
    <w:rsid w:val="00371AEF"/>
    <w:rsid w:val="00372A97"/>
    <w:rsid w:val="003730FA"/>
    <w:rsid w:val="0037385B"/>
    <w:rsid w:val="00374998"/>
    <w:rsid w:val="003768F6"/>
    <w:rsid w:val="00376FBA"/>
    <w:rsid w:val="0037711B"/>
    <w:rsid w:val="0037740A"/>
    <w:rsid w:val="0038108C"/>
    <w:rsid w:val="00383A49"/>
    <w:rsid w:val="00385DF1"/>
    <w:rsid w:val="00385FFD"/>
    <w:rsid w:val="00390C60"/>
    <w:rsid w:val="00391134"/>
    <w:rsid w:val="00391922"/>
    <w:rsid w:val="00391C1A"/>
    <w:rsid w:val="003924A7"/>
    <w:rsid w:val="003924E5"/>
    <w:rsid w:val="00392686"/>
    <w:rsid w:val="00392FFB"/>
    <w:rsid w:val="00393848"/>
    <w:rsid w:val="0039445E"/>
    <w:rsid w:val="00395C4A"/>
    <w:rsid w:val="00396219"/>
    <w:rsid w:val="00396D8B"/>
    <w:rsid w:val="003A01FE"/>
    <w:rsid w:val="003A25C2"/>
    <w:rsid w:val="003A28E0"/>
    <w:rsid w:val="003A2B79"/>
    <w:rsid w:val="003A2ED9"/>
    <w:rsid w:val="003A4009"/>
    <w:rsid w:val="003A4515"/>
    <w:rsid w:val="003A4C8B"/>
    <w:rsid w:val="003A60B4"/>
    <w:rsid w:val="003B0456"/>
    <w:rsid w:val="003B1EB5"/>
    <w:rsid w:val="003B1F18"/>
    <w:rsid w:val="003B2E5B"/>
    <w:rsid w:val="003B33B5"/>
    <w:rsid w:val="003B38D5"/>
    <w:rsid w:val="003B43A1"/>
    <w:rsid w:val="003B520F"/>
    <w:rsid w:val="003B53F4"/>
    <w:rsid w:val="003B540D"/>
    <w:rsid w:val="003B77DD"/>
    <w:rsid w:val="003C05D2"/>
    <w:rsid w:val="003C0BD3"/>
    <w:rsid w:val="003C2951"/>
    <w:rsid w:val="003C3163"/>
    <w:rsid w:val="003C3A8F"/>
    <w:rsid w:val="003C49F5"/>
    <w:rsid w:val="003C56B6"/>
    <w:rsid w:val="003C5E8A"/>
    <w:rsid w:val="003D0A00"/>
    <w:rsid w:val="003D1099"/>
    <w:rsid w:val="003D1D30"/>
    <w:rsid w:val="003D2383"/>
    <w:rsid w:val="003D2C87"/>
    <w:rsid w:val="003D6497"/>
    <w:rsid w:val="003D7439"/>
    <w:rsid w:val="003D775B"/>
    <w:rsid w:val="003D77B0"/>
    <w:rsid w:val="003E1D9B"/>
    <w:rsid w:val="003E382F"/>
    <w:rsid w:val="003E3A98"/>
    <w:rsid w:val="003E417A"/>
    <w:rsid w:val="003E4600"/>
    <w:rsid w:val="003E67E1"/>
    <w:rsid w:val="003F07DB"/>
    <w:rsid w:val="003F1C38"/>
    <w:rsid w:val="003F1F56"/>
    <w:rsid w:val="003F209A"/>
    <w:rsid w:val="003F21BF"/>
    <w:rsid w:val="003F2701"/>
    <w:rsid w:val="003F39E6"/>
    <w:rsid w:val="003F4526"/>
    <w:rsid w:val="003F6475"/>
    <w:rsid w:val="003F6CEF"/>
    <w:rsid w:val="00402B25"/>
    <w:rsid w:val="0040384A"/>
    <w:rsid w:val="00403F65"/>
    <w:rsid w:val="004046E3"/>
    <w:rsid w:val="00404918"/>
    <w:rsid w:val="00405E6B"/>
    <w:rsid w:val="004068DC"/>
    <w:rsid w:val="00406A80"/>
    <w:rsid w:val="00407742"/>
    <w:rsid w:val="0041068B"/>
    <w:rsid w:val="00410DDE"/>
    <w:rsid w:val="00411B98"/>
    <w:rsid w:val="00412AB5"/>
    <w:rsid w:val="00413D50"/>
    <w:rsid w:val="0041473C"/>
    <w:rsid w:val="00416AE0"/>
    <w:rsid w:val="00417895"/>
    <w:rsid w:val="00417B65"/>
    <w:rsid w:val="00417BA2"/>
    <w:rsid w:val="004213FA"/>
    <w:rsid w:val="00421EE9"/>
    <w:rsid w:val="004227B8"/>
    <w:rsid w:val="0042281F"/>
    <w:rsid w:val="00422A9D"/>
    <w:rsid w:val="0042342C"/>
    <w:rsid w:val="00423971"/>
    <w:rsid w:val="00425010"/>
    <w:rsid w:val="00425013"/>
    <w:rsid w:val="00425143"/>
    <w:rsid w:val="004258D7"/>
    <w:rsid w:val="00426CDC"/>
    <w:rsid w:val="00430863"/>
    <w:rsid w:val="00430CAB"/>
    <w:rsid w:val="004321D5"/>
    <w:rsid w:val="00432412"/>
    <w:rsid w:val="004334E1"/>
    <w:rsid w:val="00433B38"/>
    <w:rsid w:val="0043656F"/>
    <w:rsid w:val="00440C6C"/>
    <w:rsid w:val="004413DE"/>
    <w:rsid w:val="00441A42"/>
    <w:rsid w:val="00442E14"/>
    <w:rsid w:val="00443924"/>
    <w:rsid w:val="0044463E"/>
    <w:rsid w:val="00444B72"/>
    <w:rsid w:val="004454C8"/>
    <w:rsid w:val="0044577D"/>
    <w:rsid w:val="00446358"/>
    <w:rsid w:val="00450743"/>
    <w:rsid w:val="004508B0"/>
    <w:rsid w:val="004508C6"/>
    <w:rsid w:val="00450EB1"/>
    <w:rsid w:val="00450EB8"/>
    <w:rsid w:val="00451305"/>
    <w:rsid w:val="00452850"/>
    <w:rsid w:val="00454D79"/>
    <w:rsid w:val="00455C5F"/>
    <w:rsid w:val="00456233"/>
    <w:rsid w:val="00456241"/>
    <w:rsid w:val="004562A6"/>
    <w:rsid w:val="00456819"/>
    <w:rsid w:val="0046032E"/>
    <w:rsid w:val="004609FA"/>
    <w:rsid w:val="00460BA4"/>
    <w:rsid w:val="0046230C"/>
    <w:rsid w:val="00463C63"/>
    <w:rsid w:val="00466420"/>
    <w:rsid w:val="00466A30"/>
    <w:rsid w:val="0046716F"/>
    <w:rsid w:val="00470542"/>
    <w:rsid w:val="00472B99"/>
    <w:rsid w:val="00473274"/>
    <w:rsid w:val="00474C5D"/>
    <w:rsid w:val="00474E21"/>
    <w:rsid w:val="00475199"/>
    <w:rsid w:val="004752EC"/>
    <w:rsid w:val="00476EFF"/>
    <w:rsid w:val="00477B2A"/>
    <w:rsid w:val="00477C89"/>
    <w:rsid w:val="00481062"/>
    <w:rsid w:val="004815D1"/>
    <w:rsid w:val="00481DC8"/>
    <w:rsid w:val="0048215D"/>
    <w:rsid w:val="004831CB"/>
    <w:rsid w:val="0048376B"/>
    <w:rsid w:val="004842A8"/>
    <w:rsid w:val="00484348"/>
    <w:rsid w:val="00484827"/>
    <w:rsid w:val="0048536A"/>
    <w:rsid w:val="0048625D"/>
    <w:rsid w:val="0048656D"/>
    <w:rsid w:val="004866D0"/>
    <w:rsid w:val="004868DA"/>
    <w:rsid w:val="00487885"/>
    <w:rsid w:val="004914A5"/>
    <w:rsid w:val="00492A5D"/>
    <w:rsid w:val="00493ABF"/>
    <w:rsid w:val="00493B4A"/>
    <w:rsid w:val="00494004"/>
    <w:rsid w:val="00494646"/>
    <w:rsid w:val="00496188"/>
    <w:rsid w:val="00496401"/>
    <w:rsid w:val="00496503"/>
    <w:rsid w:val="00496FDD"/>
    <w:rsid w:val="0049797C"/>
    <w:rsid w:val="004979A2"/>
    <w:rsid w:val="004A017B"/>
    <w:rsid w:val="004A0BE5"/>
    <w:rsid w:val="004A0F5C"/>
    <w:rsid w:val="004A11DD"/>
    <w:rsid w:val="004A14BF"/>
    <w:rsid w:val="004A2602"/>
    <w:rsid w:val="004A35CE"/>
    <w:rsid w:val="004A3D94"/>
    <w:rsid w:val="004A463D"/>
    <w:rsid w:val="004A497C"/>
    <w:rsid w:val="004A5C49"/>
    <w:rsid w:val="004A5FE2"/>
    <w:rsid w:val="004A661B"/>
    <w:rsid w:val="004A688E"/>
    <w:rsid w:val="004A7F51"/>
    <w:rsid w:val="004B0294"/>
    <w:rsid w:val="004B0F6F"/>
    <w:rsid w:val="004B1598"/>
    <w:rsid w:val="004B17E0"/>
    <w:rsid w:val="004B1D00"/>
    <w:rsid w:val="004B1E6C"/>
    <w:rsid w:val="004B2AAB"/>
    <w:rsid w:val="004B40D6"/>
    <w:rsid w:val="004B5A41"/>
    <w:rsid w:val="004B68E0"/>
    <w:rsid w:val="004B6B92"/>
    <w:rsid w:val="004B6C92"/>
    <w:rsid w:val="004B7283"/>
    <w:rsid w:val="004B7C76"/>
    <w:rsid w:val="004C06B7"/>
    <w:rsid w:val="004C34C5"/>
    <w:rsid w:val="004C3892"/>
    <w:rsid w:val="004C3B10"/>
    <w:rsid w:val="004C46FB"/>
    <w:rsid w:val="004C53B0"/>
    <w:rsid w:val="004C5F41"/>
    <w:rsid w:val="004C6B4A"/>
    <w:rsid w:val="004C70D1"/>
    <w:rsid w:val="004C7A99"/>
    <w:rsid w:val="004C7C63"/>
    <w:rsid w:val="004C7F02"/>
    <w:rsid w:val="004D03B2"/>
    <w:rsid w:val="004D27AF"/>
    <w:rsid w:val="004D2B33"/>
    <w:rsid w:val="004D3AD4"/>
    <w:rsid w:val="004D4EAD"/>
    <w:rsid w:val="004D5174"/>
    <w:rsid w:val="004D552A"/>
    <w:rsid w:val="004D61D3"/>
    <w:rsid w:val="004D6C63"/>
    <w:rsid w:val="004E00EE"/>
    <w:rsid w:val="004E0159"/>
    <w:rsid w:val="004E038D"/>
    <w:rsid w:val="004E12F7"/>
    <w:rsid w:val="004E1837"/>
    <w:rsid w:val="004E19AE"/>
    <w:rsid w:val="004E2D73"/>
    <w:rsid w:val="004E471D"/>
    <w:rsid w:val="004E4F01"/>
    <w:rsid w:val="004F0565"/>
    <w:rsid w:val="004F1DB4"/>
    <w:rsid w:val="004F2C59"/>
    <w:rsid w:val="004F3149"/>
    <w:rsid w:val="004F37B5"/>
    <w:rsid w:val="004F3EDE"/>
    <w:rsid w:val="004F4D3A"/>
    <w:rsid w:val="004F58CC"/>
    <w:rsid w:val="004F69E6"/>
    <w:rsid w:val="004F6BE8"/>
    <w:rsid w:val="004F6FAF"/>
    <w:rsid w:val="004F7472"/>
    <w:rsid w:val="00501B06"/>
    <w:rsid w:val="00501D9B"/>
    <w:rsid w:val="005025D0"/>
    <w:rsid w:val="00502B60"/>
    <w:rsid w:val="00503B54"/>
    <w:rsid w:val="005042AD"/>
    <w:rsid w:val="0050683E"/>
    <w:rsid w:val="0050718B"/>
    <w:rsid w:val="00507593"/>
    <w:rsid w:val="005102B3"/>
    <w:rsid w:val="00510540"/>
    <w:rsid w:val="0051218C"/>
    <w:rsid w:val="00512A24"/>
    <w:rsid w:val="00512AA4"/>
    <w:rsid w:val="0051572E"/>
    <w:rsid w:val="0051666E"/>
    <w:rsid w:val="00516DF9"/>
    <w:rsid w:val="005175B6"/>
    <w:rsid w:val="005204D1"/>
    <w:rsid w:val="00520F9B"/>
    <w:rsid w:val="00521C9D"/>
    <w:rsid w:val="00522E30"/>
    <w:rsid w:val="00523AB6"/>
    <w:rsid w:val="00523ED6"/>
    <w:rsid w:val="005241F0"/>
    <w:rsid w:val="005248D9"/>
    <w:rsid w:val="005252FE"/>
    <w:rsid w:val="0052673F"/>
    <w:rsid w:val="00526D3A"/>
    <w:rsid w:val="00527895"/>
    <w:rsid w:val="00530482"/>
    <w:rsid w:val="00530C69"/>
    <w:rsid w:val="00530FB1"/>
    <w:rsid w:val="0053252F"/>
    <w:rsid w:val="00532960"/>
    <w:rsid w:val="00533607"/>
    <w:rsid w:val="00533CC1"/>
    <w:rsid w:val="00534696"/>
    <w:rsid w:val="0053496C"/>
    <w:rsid w:val="005352A7"/>
    <w:rsid w:val="00535380"/>
    <w:rsid w:val="005354A1"/>
    <w:rsid w:val="00535D7B"/>
    <w:rsid w:val="005364FB"/>
    <w:rsid w:val="005375A9"/>
    <w:rsid w:val="00537C1B"/>
    <w:rsid w:val="00537F89"/>
    <w:rsid w:val="005412F8"/>
    <w:rsid w:val="0054228A"/>
    <w:rsid w:val="005427A7"/>
    <w:rsid w:val="005428FF"/>
    <w:rsid w:val="005443D3"/>
    <w:rsid w:val="005445E3"/>
    <w:rsid w:val="005457F4"/>
    <w:rsid w:val="00545A2F"/>
    <w:rsid w:val="00545AB9"/>
    <w:rsid w:val="00545FE0"/>
    <w:rsid w:val="0054650C"/>
    <w:rsid w:val="00546F99"/>
    <w:rsid w:val="00547606"/>
    <w:rsid w:val="00547E5B"/>
    <w:rsid w:val="00547F8E"/>
    <w:rsid w:val="00550EAB"/>
    <w:rsid w:val="00551239"/>
    <w:rsid w:val="005518D9"/>
    <w:rsid w:val="005531E0"/>
    <w:rsid w:val="00553464"/>
    <w:rsid w:val="005535B1"/>
    <w:rsid w:val="00554C3A"/>
    <w:rsid w:val="00557930"/>
    <w:rsid w:val="00557CED"/>
    <w:rsid w:val="00560BEF"/>
    <w:rsid w:val="0056123C"/>
    <w:rsid w:val="0056196B"/>
    <w:rsid w:val="005624DE"/>
    <w:rsid w:val="00562903"/>
    <w:rsid w:val="00562A09"/>
    <w:rsid w:val="00562A15"/>
    <w:rsid w:val="00562E02"/>
    <w:rsid w:val="00563235"/>
    <w:rsid w:val="005637B9"/>
    <w:rsid w:val="00564382"/>
    <w:rsid w:val="00564EEB"/>
    <w:rsid w:val="005658F1"/>
    <w:rsid w:val="00567E7D"/>
    <w:rsid w:val="00570068"/>
    <w:rsid w:val="005710E8"/>
    <w:rsid w:val="005739D3"/>
    <w:rsid w:val="00574D49"/>
    <w:rsid w:val="00575410"/>
    <w:rsid w:val="00576613"/>
    <w:rsid w:val="005800B4"/>
    <w:rsid w:val="00581B75"/>
    <w:rsid w:val="00581CCB"/>
    <w:rsid w:val="00582642"/>
    <w:rsid w:val="005826B3"/>
    <w:rsid w:val="00582858"/>
    <w:rsid w:val="00584CD9"/>
    <w:rsid w:val="00586139"/>
    <w:rsid w:val="005865C6"/>
    <w:rsid w:val="00586EAE"/>
    <w:rsid w:val="005871AE"/>
    <w:rsid w:val="00590348"/>
    <w:rsid w:val="005912E2"/>
    <w:rsid w:val="00591E9C"/>
    <w:rsid w:val="00592B7D"/>
    <w:rsid w:val="00593A6C"/>
    <w:rsid w:val="00593B17"/>
    <w:rsid w:val="00593CC0"/>
    <w:rsid w:val="00594DD5"/>
    <w:rsid w:val="005966E2"/>
    <w:rsid w:val="005972FE"/>
    <w:rsid w:val="005A0D1D"/>
    <w:rsid w:val="005A11E3"/>
    <w:rsid w:val="005A1430"/>
    <w:rsid w:val="005A1613"/>
    <w:rsid w:val="005A2221"/>
    <w:rsid w:val="005A28A3"/>
    <w:rsid w:val="005A3C24"/>
    <w:rsid w:val="005A3FB4"/>
    <w:rsid w:val="005A4170"/>
    <w:rsid w:val="005A42D9"/>
    <w:rsid w:val="005A4795"/>
    <w:rsid w:val="005A4F72"/>
    <w:rsid w:val="005A576A"/>
    <w:rsid w:val="005A613C"/>
    <w:rsid w:val="005A6AA8"/>
    <w:rsid w:val="005A6C17"/>
    <w:rsid w:val="005A6F30"/>
    <w:rsid w:val="005A7147"/>
    <w:rsid w:val="005B07A1"/>
    <w:rsid w:val="005B0C8D"/>
    <w:rsid w:val="005B0E26"/>
    <w:rsid w:val="005B188F"/>
    <w:rsid w:val="005B1EF7"/>
    <w:rsid w:val="005B2D28"/>
    <w:rsid w:val="005B426E"/>
    <w:rsid w:val="005B49F0"/>
    <w:rsid w:val="005B6E8F"/>
    <w:rsid w:val="005C0713"/>
    <w:rsid w:val="005C091B"/>
    <w:rsid w:val="005C2392"/>
    <w:rsid w:val="005C2EF3"/>
    <w:rsid w:val="005C34E2"/>
    <w:rsid w:val="005C3537"/>
    <w:rsid w:val="005C371B"/>
    <w:rsid w:val="005C4177"/>
    <w:rsid w:val="005C48B2"/>
    <w:rsid w:val="005C4A8D"/>
    <w:rsid w:val="005C4B4A"/>
    <w:rsid w:val="005C505F"/>
    <w:rsid w:val="005C50A2"/>
    <w:rsid w:val="005C63FB"/>
    <w:rsid w:val="005C65C3"/>
    <w:rsid w:val="005C6A0E"/>
    <w:rsid w:val="005C7872"/>
    <w:rsid w:val="005C78BC"/>
    <w:rsid w:val="005D0A9A"/>
    <w:rsid w:val="005D10C6"/>
    <w:rsid w:val="005D10E9"/>
    <w:rsid w:val="005D1CC2"/>
    <w:rsid w:val="005D336E"/>
    <w:rsid w:val="005D3AD5"/>
    <w:rsid w:val="005D5F77"/>
    <w:rsid w:val="005D6504"/>
    <w:rsid w:val="005D6F8C"/>
    <w:rsid w:val="005D7246"/>
    <w:rsid w:val="005D7569"/>
    <w:rsid w:val="005D7A0D"/>
    <w:rsid w:val="005E0216"/>
    <w:rsid w:val="005E02DF"/>
    <w:rsid w:val="005E2592"/>
    <w:rsid w:val="005E30A4"/>
    <w:rsid w:val="005E5633"/>
    <w:rsid w:val="005E5D40"/>
    <w:rsid w:val="005F0B97"/>
    <w:rsid w:val="005F105E"/>
    <w:rsid w:val="005F16E5"/>
    <w:rsid w:val="005F1A19"/>
    <w:rsid w:val="005F1E7E"/>
    <w:rsid w:val="005F292B"/>
    <w:rsid w:val="005F46C3"/>
    <w:rsid w:val="005F5D6D"/>
    <w:rsid w:val="005F6FDB"/>
    <w:rsid w:val="005F7393"/>
    <w:rsid w:val="00601D16"/>
    <w:rsid w:val="00601EFF"/>
    <w:rsid w:val="006026FB"/>
    <w:rsid w:val="00602BC4"/>
    <w:rsid w:val="00604765"/>
    <w:rsid w:val="006066E3"/>
    <w:rsid w:val="00606E06"/>
    <w:rsid w:val="00607039"/>
    <w:rsid w:val="006073AB"/>
    <w:rsid w:val="00607899"/>
    <w:rsid w:val="00611BB8"/>
    <w:rsid w:val="0061270E"/>
    <w:rsid w:val="00613963"/>
    <w:rsid w:val="0061427A"/>
    <w:rsid w:val="00614307"/>
    <w:rsid w:val="00615B93"/>
    <w:rsid w:val="00616293"/>
    <w:rsid w:val="0061666E"/>
    <w:rsid w:val="00617B72"/>
    <w:rsid w:val="00620A9A"/>
    <w:rsid w:val="0062169C"/>
    <w:rsid w:val="00621BC4"/>
    <w:rsid w:val="00621FD8"/>
    <w:rsid w:val="0062233F"/>
    <w:rsid w:val="00622830"/>
    <w:rsid w:val="0062293E"/>
    <w:rsid w:val="006230E0"/>
    <w:rsid w:val="0062425A"/>
    <w:rsid w:val="00624739"/>
    <w:rsid w:val="00625007"/>
    <w:rsid w:val="00625F19"/>
    <w:rsid w:val="00626393"/>
    <w:rsid w:val="00626811"/>
    <w:rsid w:val="006268DC"/>
    <w:rsid w:val="0062718E"/>
    <w:rsid w:val="00630127"/>
    <w:rsid w:val="0063017A"/>
    <w:rsid w:val="00630207"/>
    <w:rsid w:val="00631EE1"/>
    <w:rsid w:val="0063246C"/>
    <w:rsid w:val="0063275C"/>
    <w:rsid w:val="00632C27"/>
    <w:rsid w:val="006347FE"/>
    <w:rsid w:val="00635C37"/>
    <w:rsid w:val="00636E52"/>
    <w:rsid w:val="00637377"/>
    <w:rsid w:val="00637684"/>
    <w:rsid w:val="00637AB1"/>
    <w:rsid w:val="00641787"/>
    <w:rsid w:val="006421D2"/>
    <w:rsid w:val="0064220B"/>
    <w:rsid w:val="00642743"/>
    <w:rsid w:val="006427B8"/>
    <w:rsid w:val="00642F18"/>
    <w:rsid w:val="00643B2F"/>
    <w:rsid w:val="00643CAE"/>
    <w:rsid w:val="006449BC"/>
    <w:rsid w:val="00645665"/>
    <w:rsid w:val="0064599F"/>
    <w:rsid w:val="00646EB5"/>
    <w:rsid w:val="00647303"/>
    <w:rsid w:val="00647375"/>
    <w:rsid w:val="00647A7F"/>
    <w:rsid w:val="00647CB0"/>
    <w:rsid w:val="00650EDD"/>
    <w:rsid w:val="00651110"/>
    <w:rsid w:val="006528EA"/>
    <w:rsid w:val="006540D8"/>
    <w:rsid w:val="00655346"/>
    <w:rsid w:val="0065621E"/>
    <w:rsid w:val="0065743E"/>
    <w:rsid w:val="00660717"/>
    <w:rsid w:val="0066130C"/>
    <w:rsid w:val="0066190C"/>
    <w:rsid w:val="00664361"/>
    <w:rsid w:val="006643B9"/>
    <w:rsid w:val="00664577"/>
    <w:rsid w:val="00665589"/>
    <w:rsid w:val="006656F6"/>
    <w:rsid w:val="00665798"/>
    <w:rsid w:val="00665D44"/>
    <w:rsid w:val="00666FEC"/>
    <w:rsid w:val="00667292"/>
    <w:rsid w:val="0066794F"/>
    <w:rsid w:val="00670647"/>
    <w:rsid w:val="006707CA"/>
    <w:rsid w:val="00670DF6"/>
    <w:rsid w:val="006716C4"/>
    <w:rsid w:val="00671BF9"/>
    <w:rsid w:val="00671D84"/>
    <w:rsid w:val="006728DE"/>
    <w:rsid w:val="006733CF"/>
    <w:rsid w:val="0067363E"/>
    <w:rsid w:val="00673A35"/>
    <w:rsid w:val="006741DF"/>
    <w:rsid w:val="0067424B"/>
    <w:rsid w:val="00676FA5"/>
    <w:rsid w:val="00680957"/>
    <w:rsid w:val="00680BF6"/>
    <w:rsid w:val="00682E58"/>
    <w:rsid w:val="006839DA"/>
    <w:rsid w:val="00684474"/>
    <w:rsid w:val="00684B5E"/>
    <w:rsid w:val="00685496"/>
    <w:rsid w:val="006901F1"/>
    <w:rsid w:val="0069066F"/>
    <w:rsid w:val="00690FD3"/>
    <w:rsid w:val="006911B9"/>
    <w:rsid w:val="0069174B"/>
    <w:rsid w:val="006921FC"/>
    <w:rsid w:val="00696624"/>
    <w:rsid w:val="00697693"/>
    <w:rsid w:val="00697B43"/>
    <w:rsid w:val="006A0EBB"/>
    <w:rsid w:val="006A1488"/>
    <w:rsid w:val="006A20FD"/>
    <w:rsid w:val="006A3B5C"/>
    <w:rsid w:val="006A3EE3"/>
    <w:rsid w:val="006A4B0C"/>
    <w:rsid w:val="006A504E"/>
    <w:rsid w:val="006A72B9"/>
    <w:rsid w:val="006A7714"/>
    <w:rsid w:val="006A7C5B"/>
    <w:rsid w:val="006B0EA2"/>
    <w:rsid w:val="006B2E09"/>
    <w:rsid w:val="006B3CA2"/>
    <w:rsid w:val="006B52B6"/>
    <w:rsid w:val="006B531D"/>
    <w:rsid w:val="006B58A7"/>
    <w:rsid w:val="006B5BFE"/>
    <w:rsid w:val="006C1C61"/>
    <w:rsid w:val="006C2205"/>
    <w:rsid w:val="006C239A"/>
    <w:rsid w:val="006C2D34"/>
    <w:rsid w:val="006C422B"/>
    <w:rsid w:val="006C4392"/>
    <w:rsid w:val="006C4A12"/>
    <w:rsid w:val="006C562C"/>
    <w:rsid w:val="006C6C93"/>
    <w:rsid w:val="006C72E0"/>
    <w:rsid w:val="006C7E54"/>
    <w:rsid w:val="006C7E5C"/>
    <w:rsid w:val="006D014D"/>
    <w:rsid w:val="006D0757"/>
    <w:rsid w:val="006D1090"/>
    <w:rsid w:val="006D1BAC"/>
    <w:rsid w:val="006D413F"/>
    <w:rsid w:val="006D4E38"/>
    <w:rsid w:val="006D55F6"/>
    <w:rsid w:val="006D5C58"/>
    <w:rsid w:val="006D5FE8"/>
    <w:rsid w:val="006D604C"/>
    <w:rsid w:val="006D7B00"/>
    <w:rsid w:val="006E010C"/>
    <w:rsid w:val="006E0389"/>
    <w:rsid w:val="006E0AF6"/>
    <w:rsid w:val="006E0D75"/>
    <w:rsid w:val="006E25AB"/>
    <w:rsid w:val="006E2E7C"/>
    <w:rsid w:val="006E50DF"/>
    <w:rsid w:val="006E5150"/>
    <w:rsid w:val="006E7000"/>
    <w:rsid w:val="006E7AC2"/>
    <w:rsid w:val="006F1407"/>
    <w:rsid w:val="006F2843"/>
    <w:rsid w:val="006F360A"/>
    <w:rsid w:val="006F4C73"/>
    <w:rsid w:val="006F5019"/>
    <w:rsid w:val="006F5DF3"/>
    <w:rsid w:val="006F61A5"/>
    <w:rsid w:val="006F6E51"/>
    <w:rsid w:val="006F76C2"/>
    <w:rsid w:val="0070003A"/>
    <w:rsid w:val="00701CB3"/>
    <w:rsid w:val="007024B1"/>
    <w:rsid w:val="0070251C"/>
    <w:rsid w:val="00702669"/>
    <w:rsid w:val="00702A31"/>
    <w:rsid w:val="00705DA7"/>
    <w:rsid w:val="00705E05"/>
    <w:rsid w:val="007061AF"/>
    <w:rsid w:val="007063FF"/>
    <w:rsid w:val="00707C71"/>
    <w:rsid w:val="007107AC"/>
    <w:rsid w:val="00711415"/>
    <w:rsid w:val="00711560"/>
    <w:rsid w:val="00711AA8"/>
    <w:rsid w:val="0071214F"/>
    <w:rsid w:val="00712DCE"/>
    <w:rsid w:val="00713724"/>
    <w:rsid w:val="00713830"/>
    <w:rsid w:val="00714411"/>
    <w:rsid w:val="00714930"/>
    <w:rsid w:val="00714DED"/>
    <w:rsid w:val="00716965"/>
    <w:rsid w:val="00716B80"/>
    <w:rsid w:val="0071752C"/>
    <w:rsid w:val="00717A1E"/>
    <w:rsid w:val="00720035"/>
    <w:rsid w:val="007205D0"/>
    <w:rsid w:val="00720DD4"/>
    <w:rsid w:val="00721007"/>
    <w:rsid w:val="00721944"/>
    <w:rsid w:val="00723635"/>
    <w:rsid w:val="007254CA"/>
    <w:rsid w:val="0072567B"/>
    <w:rsid w:val="00725860"/>
    <w:rsid w:val="0072654C"/>
    <w:rsid w:val="00726FBE"/>
    <w:rsid w:val="00730FE3"/>
    <w:rsid w:val="007313AC"/>
    <w:rsid w:val="00731B77"/>
    <w:rsid w:val="00731ECC"/>
    <w:rsid w:val="00731F76"/>
    <w:rsid w:val="0073268B"/>
    <w:rsid w:val="00733187"/>
    <w:rsid w:val="007336E1"/>
    <w:rsid w:val="0073459D"/>
    <w:rsid w:val="00734B6B"/>
    <w:rsid w:val="00734B72"/>
    <w:rsid w:val="00735258"/>
    <w:rsid w:val="0073573B"/>
    <w:rsid w:val="00740133"/>
    <w:rsid w:val="00740E3C"/>
    <w:rsid w:val="00741AC6"/>
    <w:rsid w:val="00741B22"/>
    <w:rsid w:val="00741D39"/>
    <w:rsid w:val="00742AAC"/>
    <w:rsid w:val="00743967"/>
    <w:rsid w:val="00744279"/>
    <w:rsid w:val="00746554"/>
    <w:rsid w:val="00747D22"/>
    <w:rsid w:val="00747E7F"/>
    <w:rsid w:val="00747EE9"/>
    <w:rsid w:val="00751097"/>
    <w:rsid w:val="00751C22"/>
    <w:rsid w:val="00752FBC"/>
    <w:rsid w:val="0075316D"/>
    <w:rsid w:val="00757E58"/>
    <w:rsid w:val="0076003F"/>
    <w:rsid w:val="00760935"/>
    <w:rsid w:val="00761146"/>
    <w:rsid w:val="00761667"/>
    <w:rsid w:val="007621DC"/>
    <w:rsid w:val="007629BF"/>
    <w:rsid w:val="00762D61"/>
    <w:rsid w:val="00762FCF"/>
    <w:rsid w:val="00765126"/>
    <w:rsid w:val="00765A8B"/>
    <w:rsid w:val="00765E27"/>
    <w:rsid w:val="00765EC5"/>
    <w:rsid w:val="007660BD"/>
    <w:rsid w:val="0076619D"/>
    <w:rsid w:val="007667A8"/>
    <w:rsid w:val="00766ECC"/>
    <w:rsid w:val="00771B11"/>
    <w:rsid w:val="00772237"/>
    <w:rsid w:val="0077381F"/>
    <w:rsid w:val="00774D52"/>
    <w:rsid w:val="00775476"/>
    <w:rsid w:val="00780BDD"/>
    <w:rsid w:val="00781091"/>
    <w:rsid w:val="00782D31"/>
    <w:rsid w:val="00783617"/>
    <w:rsid w:val="00783C56"/>
    <w:rsid w:val="0078489E"/>
    <w:rsid w:val="00784CC8"/>
    <w:rsid w:val="00786048"/>
    <w:rsid w:val="0078682B"/>
    <w:rsid w:val="00787644"/>
    <w:rsid w:val="007900AD"/>
    <w:rsid w:val="00790381"/>
    <w:rsid w:val="00791312"/>
    <w:rsid w:val="007919C1"/>
    <w:rsid w:val="00791CE3"/>
    <w:rsid w:val="00791FEB"/>
    <w:rsid w:val="00792150"/>
    <w:rsid w:val="0079235F"/>
    <w:rsid w:val="00794BEA"/>
    <w:rsid w:val="00794D2A"/>
    <w:rsid w:val="00794D76"/>
    <w:rsid w:val="007956DA"/>
    <w:rsid w:val="00795FEC"/>
    <w:rsid w:val="00796201"/>
    <w:rsid w:val="00796302"/>
    <w:rsid w:val="0079645C"/>
    <w:rsid w:val="00797DDC"/>
    <w:rsid w:val="007A0624"/>
    <w:rsid w:val="007A167D"/>
    <w:rsid w:val="007A187C"/>
    <w:rsid w:val="007A1CBB"/>
    <w:rsid w:val="007A28F1"/>
    <w:rsid w:val="007A3A6C"/>
    <w:rsid w:val="007A410B"/>
    <w:rsid w:val="007A4180"/>
    <w:rsid w:val="007A5A10"/>
    <w:rsid w:val="007A7410"/>
    <w:rsid w:val="007A7CD7"/>
    <w:rsid w:val="007B1078"/>
    <w:rsid w:val="007B14F0"/>
    <w:rsid w:val="007B231C"/>
    <w:rsid w:val="007B2522"/>
    <w:rsid w:val="007B3398"/>
    <w:rsid w:val="007B431A"/>
    <w:rsid w:val="007B50AE"/>
    <w:rsid w:val="007B5269"/>
    <w:rsid w:val="007B548B"/>
    <w:rsid w:val="007B7A23"/>
    <w:rsid w:val="007C0FC2"/>
    <w:rsid w:val="007C1E72"/>
    <w:rsid w:val="007C2047"/>
    <w:rsid w:val="007C2451"/>
    <w:rsid w:val="007C25F9"/>
    <w:rsid w:val="007C340D"/>
    <w:rsid w:val="007C5F14"/>
    <w:rsid w:val="007C6000"/>
    <w:rsid w:val="007C6587"/>
    <w:rsid w:val="007C66F6"/>
    <w:rsid w:val="007C7E2A"/>
    <w:rsid w:val="007D14D8"/>
    <w:rsid w:val="007D1BE7"/>
    <w:rsid w:val="007D1F8E"/>
    <w:rsid w:val="007D2B24"/>
    <w:rsid w:val="007D2B6F"/>
    <w:rsid w:val="007D2D12"/>
    <w:rsid w:val="007D429F"/>
    <w:rsid w:val="007D4E00"/>
    <w:rsid w:val="007D5C07"/>
    <w:rsid w:val="007D5FD5"/>
    <w:rsid w:val="007D690F"/>
    <w:rsid w:val="007D6BA7"/>
    <w:rsid w:val="007D6FD2"/>
    <w:rsid w:val="007D7248"/>
    <w:rsid w:val="007E0D6C"/>
    <w:rsid w:val="007E0E2D"/>
    <w:rsid w:val="007E163B"/>
    <w:rsid w:val="007E16DB"/>
    <w:rsid w:val="007E25D9"/>
    <w:rsid w:val="007E2824"/>
    <w:rsid w:val="007E3392"/>
    <w:rsid w:val="007E3418"/>
    <w:rsid w:val="007E4ADA"/>
    <w:rsid w:val="007E5677"/>
    <w:rsid w:val="007E7241"/>
    <w:rsid w:val="007E767E"/>
    <w:rsid w:val="007E7FC7"/>
    <w:rsid w:val="007F1162"/>
    <w:rsid w:val="007F3796"/>
    <w:rsid w:val="007F3BE3"/>
    <w:rsid w:val="007F4DF7"/>
    <w:rsid w:val="007F5025"/>
    <w:rsid w:val="007F69E2"/>
    <w:rsid w:val="007F6CCD"/>
    <w:rsid w:val="008006CE"/>
    <w:rsid w:val="00800D5E"/>
    <w:rsid w:val="00801837"/>
    <w:rsid w:val="00802CF2"/>
    <w:rsid w:val="00802E84"/>
    <w:rsid w:val="0080357E"/>
    <w:rsid w:val="008036E7"/>
    <w:rsid w:val="00804563"/>
    <w:rsid w:val="008055C0"/>
    <w:rsid w:val="0080786A"/>
    <w:rsid w:val="008141D8"/>
    <w:rsid w:val="00815081"/>
    <w:rsid w:val="00815D78"/>
    <w:rsid w:val="00817FFD"/>
    <w:rsid w:val="0082003B"/>
    <w:rsid w:val="00820121"/>
    <w:rsid w:val="00821322"/>
    <w:rsid w:val="008216F0"/>
    <w:rsid w:val="00823505"/>
    <w:rsid w:val="00823E66"/>
    <w:rsid w:val="00824C31"/>
    <w:rsid w:val="00824C57"/>
    <w:rsid w:val="0082525D"/>
    <w:rsid w:val="00825F95"/>
    <w:rsid w:val="008260CF"/>
    <w:rsid w:val="0082627E"/>
    <w:rsid w:val="008275D6"/>
    <w:rsid w:val="008278B8"/>
    <w:rsid w:val="00827AC9"/>
    <w:rsid w:val="00827B88"/>
    <w:rsid w:val="00827C4E"/>
    <w:rsid w:val="00827EC1"/>
    <w:rsid w:val="00830338"/>
    <w:rsid w:val="00830A2E"/>
    <w:rsid w:val="00830FC7"/>
    <w:rsid w:val="008316ED"/>
    <w:rsid w:val="00831C71"/>
    <w:rsid w:val="00835B00"/>
    <w:rsid w:val="00836AEA"/>
    <w:rsid w:val="00837B7A"/>
    <w:rsid w:val="00840E66"/>
    <w:rsid w:val="0084404C"/>
    <w:rsid w:val="00845767"/>
    <w:rsid w:val="008460E4"/>
    <w:rsid w:val="00846644"/>
    <w:rsid w:val="0084671B"/>
    <w:rsid w:val="00850483"/>
    <w:rsid w:val="00850881"/>
    <w:rsid w:val="008513ED"/>
    <w:rsid w:val="00851857"/>
    <w:rsid w:val="00852E94"/>
    <w:rsid w:val="00853376"/>
    <w:rsid w:val="0085354C"/>
    <w:rsid w:val="008544C5"/>
    <w:rsid w:val="008568FB"/>
    <w:rsid w:val="0085779B"/>
    <w:rsid w:val="00860E09"/>
    <w:rsid w:val="00860F91"/>
    <w:rsid w:val="008615F6"/>
    <w:rsid w:val="008622E8"/>
    <w:rsid w:val="00863853"/>
    <w:rsid w:val="00863A49"/>
    <w:rsid w:val="00863C5C"/>
    <w:rsid w:val="00863D4C"/>
    <w:rsid w:val="008647AA"/>
    <w:rsid w:val="00865B37"/>
    <w:rsid w:val="00865F75"/>
    <w:rsid w:val="00867B14"/>
    <w:rsid w:val="008703FE"/>
    <w:rsid w:val="00870734"/>
    <w:rsid w:val="008720E6"/>
    <w:rsid w:val="00873123"/>
    <w:rsid w:val="0087438F"/>
    <w:rsid w:val="00874587"/>
    <w:rsid w:val="00875061"/>
    <w:rsid w:val="00875EE4"/>
    <w:rsid w:val="008776E4"/>
    <w:rsid w:val="00880871"/>
    <w:rsid w:val="00881076"/>
    <w:rsid w:val="00881C8B"/>
    <w:rsid w:val="00881D48"/>
    <w:rsid w:val="00882510"/>
    <w:rsid w:val="008833CA"/>
    <w:rsid w:val="00884DFD"/>
    <w:rsid w:val="0088507F"/>
    <w:rsid w:val="00887358"/>
    <w:rsid w:val="008874F5"/>
    <w:rsid w:val="00887582"/>
    <w:rsid w:val="00887B26"/>
    <w:rsid w:val="00891019"/>
    <w:rsid w:val="0089143F"/>
    <w:rsid w:val="00893C0C"/>
    <w:rsid w:val="00894006"/>
    <w:rsid w:val="00895276"/>
    <w:rsid w:val="008A0001"/>
    <w:rsid w:val="008A014C"/>
    <w:rsid w:val="008A066E"/>
    <w:rsid w:val="008A0DE8"/>
    <w:rsid w:val="008A14B8"/>
    <w:rsid w:val="008A1B22"/>
    <w:rsid w:val="008A29BC"/>
    <w:rsid w:val="008A2DDC"/>
    <w:rsid w:val="008A5402"/>
    <w:rsid w:val="008A5B0A"/>
    <w:rsid w:val="008A6C2D"/>
    <w:rsid w:val="008A7D5B"/>
    <w:rsid w:val="008B0617"/>
    <w:rsid w:val="008B077E"/>
    <w:rsid w:val="008B1DA5"/>
    <w:rsid w:val="008B3DBB"/>
    <w:rsid w:val="008B4E44"/>
    <w:rsid w:val="008B503B"/>
    <w:rsid w:val="008B5430"/>
    <w:rsid w:val="008B6082"/>
    <w:rsid w:val="008B6DAF"/>
    <w:rsid w:val="008B72AF"/>
    <w:rsid w:val="008B7CFE"/>
    <w:rsid w:val="008C0CF6"/>
    <w:rsid w:val="008C20A8"/>
    <w:rsid w:val="008C2817"/>
    <w:rsid w:val="008C3407"/>
    <w:rsid w:val="008C59F2"/>
    <w:rsid w:val="008C5FF4"/>
    <w:rsid w:val="008C6206"/>
    <w:rsid w:val="008C747E"/>
    <w:rsid w:val="008D236F"/>
    <w:rsid w:val="008D2F7C"/>
    <w:rsid w:val="008D4390"/>
    <w:rsid w:val="008D660E"/>
    <w:rsid w:val="008D70A8"/>
    <w:rsid w:val="008D7108"/>
    <w:rsid w:val="008E05B2"/>
    <w:rsid w:val="008E0F9A"/>
    <w:rsid w:val="008E2A2B"/>
    <w:rsid w:val="008E40DA"/>
    <w:rsid w:val="008E4133"/>
    <w:rsid w:val="008E4C7B"/>
    <w:rsid w:val="008E4E5C"/>
    <w:rsid w:val="008E5930"/>
    <w:rsid w:val="008E7872"/>
    <w:rsid w:val="008F0208"/>
    <w:rsid w:val="008F0605"/>
    <w:rsid w:val="008F094A"/>
    <w:rsid w:val="008F0B3C"/>
    <w:rsid w:val="008F141A"/>
    <w:rsid w:val="008F19E8"/>
    <w:rsid w:val="008F19EB"/>
    <w:rsid w:val="008F248D"/>
    <w:rsid w:val="008F2902"/>
    <w:rsid w:val="008F30E0"/>
    <w:rsid w:val="008F3548"/>
    <w:rsid w:val="008F362B"/>
    <w:rsid w:val="008F3AD8"/>
    <w:rsid w:val="008F4010"/>
    <w:rsid w:val="008F46CF"/>
    <w:rsid w:val="008F49D4"/>
    <w:rsid w:val="008F4D5D"/>
    <w:rsid w:val="008F56F9"/>
    <w:rsid w:val="008F6D79"/>
    <w:rsid w:val="009022D1"/>
    <w:rsid w:val="009027A5"/>
    <w:rsid w:val="00902B88"/>
    <w:rsid w:val="00902ECD"/>
    <w:rsid w:val="009030D7"/>
    <w:rsid w:val="00903168"/>
    <w:rsid w:val="00903376"/>
    <w:rsid w:val="009038C0"/>
    <w:rsid w:val="0090390C"/>
    <w:rsid w:val="00905336"/>
    <w:rsid w:val="009057CF"/>
    <w:rsid w:val="00906A34"/>
    <w:rsid w:val="00907626"/>
    <w:rsid w:val="009076A0"/>
    <w:rsid w:val="0091137F"/>
    <w:rsid w:val="0091197D"/>
    <w:rsid w:val="00912A6F"/>
    <w:rsid w:val="00913FCB"/>
    <w:rsid w:val="00914D83"/>
    <w:rsid w:val="00916B99"/>
    <w:rsid w:val="00917A97"/>
    <w:rsid w:val="00920BEE"/>
    <w:rsid w:val="00921E8D"/>
    <w:rsid w:val="009224DF"/>
    <w:rsid w:val="00924315"/>
    <w:rsid w:val="00924C36"/>
    <w:rsid w:val="009253C9"/>
    <w:rsid w:val="00926E4F"/>
    <w:rsid w:val="0092734F"/>
    <w:rsid w:val="00930158"/>
    <w:rsid w:val="00930F17"/>
    <w:rsid w:val="00931675"/>
    <w:rsid w:val="00932520"/>
    <w:rsid w:val="00932A8F"/>
    <w:rsid w:val="00933B3D"/>
    <w:rsid w:val="00934B30"/>
    <w:rsid w:val="00935224"/>
    <w:rsid w:val="009354F5"/>
    <w:rsid w:val="009357CD"/>
    <w:rsid w:val="00940302"/>
    <w:rsid w:val="009405DC"/>
    <w:rsid w:val="00941298"/>
    <w:rsid w:val="009419AE"/>
    <w:rsid w:val="00942006"/>
    <w:rsid w:val="00943540"/>
    <w:rsid w:val="00943547"/>
    <w:rsid w:val="00944BCE"/>
    <w:rsid w:val="0094552C"/>
    <w:rsid w:val="00946080"/>
    <w:rsid w:val="0094657D"/>
    <w:rsid w:val="00947559"/>
    <w:rsid w:val="009478EB"/>
    <w:rsid w:val="00951376"/>
    <w:rsid w:val="00951D83"/>
    <w:rsid w:val="009534E3"/>
    <w:rsid w:val="00955C06"/>
    <w:rsid w:val="009565FA"/>
    <w:rsid w:val="00960175"/>
    <w:rsid w:val="009604A2"/>
    <w:rsid w:val="00961BA8"/>
    <w:rsid w:val="00961FDB"/>
    <w:rsid w:val="00962BCD"/>
    <w:rsid w:val="00963753"/>
    <w:rsid w:val="009647C1"/>
    <w:rsid w:val="009653FE"/>
    <w:rsid w:val="00965820"/>
    <w:rsid w:val="00965964"/>
    <w:rsid w:val="00965AC9"/>
    <w:rsid w:val="00965CB8"/>
    <w:rsid w:val="0096731E"/>
    <w:rsid w:val="009676C2"/>
    <w:rsid w:val="009679DA"/>
    <w:rsid w:val="009708C1"/>
    <w:rsid w:val="00970B0A"/>
    <w:rsid w:val="00973709"/>
    <w:rsid w:val="00973792"/>
    <w:rsid w:val="0097426A"/>
    <w:rsid w:val="009756F8"/>
    <w:rsid w:val="00975DBC"/>
    <w:rsid w:val="00976E4B"/>
    <w:rsid w:val="00977F57"/>
    <w:rsid w:val="00980E2D"/>
    <w:rsid w:val="00981766"/>
    <w:rsid w:val="009821AD"/>
    <w:rsid w:val="00982F18"/>
    <w:rsid w:val="009830EB"/>
    <w:rsid w:val="009833E7"/>
    <w:rsid w:val="009848E2"/>
    <w:rsid w:val="0098530F"/>
    <w:rsid w:val="00985BF5"/>
    <w:rsid w:val="00986F0A"/>
    <w:rsid w:val="00987743"/>
    <w:rsid w:val="00990245"/>
    <w:rsid w:val="00990406"/>
    <w:rsid w:val="00990C11"/>
    <w:rsid w:val="00990DC3"/>
    <w:rsid w:val="00990E92"/>
    <w:rsid w:val="009928B1"/>
    <w:rsid w:val="00992F62"/>
    <w:rsid w:val="00992FEA"/>
    <w:rsid w:val="0099370A"/>
    <w:rsid w:val="009A1179"/>
    <w:rsid w:val="009A155C"/>
    <w:rsid w:val="009A1E1D"/>
    <w:rsid w:val="009A22D2"/>
    <w:rsid w:val="009A4142"/>
    <w:rsid w:val="009A4242"/>
    <w:rsid w:val="009A4BED"/>
    <w:rsid w:val="009A59C1"/>
    <w:rsid w:val="009A5BB0"/>
    <w:rsid w:val="009A630A"/>
    <w:rsid w:val="009A7DF0"/>
    <w:rsid w:val="009B061E"/>
    <w:rsid w:val="009B287F"/>
    <w:rsid w:val="009B50C4"/>
    <w:rsid w:val="009B54E2"/>
    <w:rsid w:val="009B57C9"/>
    <w:rsid w:val="009B63A3"/>
    <w:rsid w:val="009B6BA3"/>
    <w:rsid w:val="009B7C10"/>
    <w:rsid w:val="009C2E5D"/>
    <w:rsid w:val="009C40F8"/>
    <w:rsid w:val="009C4C53"/>
    <w:rsid w:val="009C4C72"/>
    <w:rsid w:val="009C5162"/>
    <w:rsid w:val="009C6442"/>
    <w:rsid w:val="009C6555"/>
    <w:rsid w:val="009C6618"/>
    <w:rsid w:val="009C78EA"/>
    <w:rsid w:val="009D1A71"/>
    <w:rsid w:val="009D1C34"/>
    <w:rsid w:val="009D2388"/>
    <w:rsid w:val="009D2422"/>
    <w:rsid w:val="009D2A40"/>
    <w:rsid w:val="009D3AB9"/>
    <w:rsid w:val="009D3B10"/>
    <w:rsid w:val="009D4AFF"/>
    <w:rsid w:val="009D59E2"/>
    <w:rsid w:val="009D6988"/>
    <w:rsid w:val="009E1CEC"/>
    <w:rsid w:val="009E2AC9"/>
    <w:rsid w:val="009E385B"/>
    <w:rsid w:val="009E40C3"/>
    <w:rsid w:val="009E5F65"/>
    <w:rsid w:val="009E6683"/>
    <w:rsid w:val="009E77BF"/>
    <w:rsid w:val="009E78F5"/>
    <w:rsid w:val="009E7D04"/>
    <w:rsid w:val="009F000C"/>
    <w:rsid w:val="009F0617"/>
    <w:rsid w:val="009F0A1A"/>
    <w:rsid w:val="009F1E26"/>
    <w:rsid w:val="009F20CB"/>
    <w:rsid w:val="009F3654"/>
    <w:rsid w:val="009F3A26"/>
    <w:rsid w:val="009F4DEA"/>
    <w:rsid w:val="009F51B6"/>
    <w:rsid w:val="009F5DF4"/>
    <w:rsid w:val="009F638E"/>
    <w:rsid w:val="009F731F"/>
    <w:rsid w:val="009F7930"/>
    <w:rsid w:val="00A006DB"/>
    <w:rsid w:val="00A01FD0"/>
    <w:rsid w:val="00A02730"/>
    <w:rsid w:val="00A03BC9"/>
    <w:rsid w:val="00A03CDD"/>
    <w:rsid w:val="00A043C2"/>
    <w:rsid w:val="00A062B8"/>
    <w:rsid w:val="00A07199"/>
    <w:rsid w:val="00A106CD"/>
    <w:rsid w:val="00A10861"/>
    <w:rsid w:val="00A11451"/>
    <w:rsid w:val="00A1190F"/>
    <w:rsid w:val="00A1355F"/>
    <w:rsid w:val="00A13F25"/>
    <w:rsid w:val="00A16E07"/>
    <w:rsid w:val="00A17AE4"/>
    <w:rsid w:val="00A17CA4"/>
    <w:rsid w:val="00A2144E"/>
    <w:rsid w:val="00A23AA6"/>
    <w:rsid w:val="00A24A2C"/>
    <w:rsid w:val="00A24B6E"/>
    <w:rsid w:val="00A24E3C"/>
    <w:rsid w:val="00A250DC"/>
    <w:rsid w:val="00A258BF"/>
    <w:rsid w:val="00A2762D"/>
    <w:rsid w:val="00A3020F"/>
    <w:rsid w:val="00A30887"/>
    <w:rsid w:val="00A309D9"/>
    <w:rsid w:val="00A32871"/>
    <w:rsid w:val="00A32BC6"/>
    <w:rsid w:val="00A331E4"/>
    <w:rsid w:val="00A33418"/>
    <w:rsid w:val="00A348F5"/>
    <w:rsid w:val="00A35154"/>
    <w:rsid w:val="00A351F7"/>
    <w:rsid w:val="00A40382"/>
    <w:rsid w:val="00A42AB3"/>
    <w:rsid w:val="00A42CED"/>
    <w:rsid w:val="00A43E65"/>
    <w:rsid w:val="00A44308"/>
    <w:rsid w:val="00A44E3E"/>
    <w:rsid w:val="00A46FBE"/>
    <w:rsid w:val="00A47872"/>
    <w:rsid w:val="00A51953"/>
    <w:rsid w:val="00A525CB"/>
    <w:rsid w:val="00A5262C"/>
    <w:rsid w:val="00A52889"/>
    <w:rsid w:val="00A52E9E"/>
    <w:rsid w:val="00A533FB"/>
    <w:rsid w:val="00A54318"/>
    <w:rsid w:val="00A55449"/>
    <w:rsid w:val="00A55AF0"/>
    <w:rsid w:val="00A56C7E"/>
    <w:rsid w:val="00A573B7"/>
    <w:rsid w:val="00A573D3"/>
    <w:rsid w:val="00A606E4"/>
    <w:rsid w:val="00A618D3"/>
    <w:rsid w:val="00A61D0B"/>
    <w:rsid w:val="00A62131"/>
    <w:rsid w:val="00A62A00"/>
    <w:rsid w:val="00A63932"/>
    <w:rsid w:val="00A64BF3"/>
    <w:rsid w:val="00A65308"/>
    <w:rsid w:val="00A705ED"/>
    <w:rsid w:val="00A70AE3"/>
    <w:rsid w:val="00A70EEB"/>
    <w:rsid w:val="00A712D5"/>
    <w:rsid w:val="00A719BB"/>
    <w:rsid w:val="00A73CC3"/>
    <w:rsid w:val="00A7555C"/>
    <w:rsid w:val="00A7594A"/>
    <w:rsid w:val="00A75DAC"/>
    <w:rsid w:val="00A772DF"/>
    <w:rsid w:val="00A80D49"/>
    <w:rsid w:val="00A8145E"/>
    <w:rsid w:val="00A83C03"/>
    <w:rsid w:val="00A83CA7"/>
    <w:rsid w:val="00A8479A"/>
    <w:rsid w:val="00A8509B"/>
    <w:rsid w:val="00A85D36"/>
    <w:rsid w:val="00A85EC5"/>
    <w:rsid w:val="00A866B7"/>
    <w:rsid w:val="00A86BBF"/>
    <w:rsid w:val="00A878C8"/>
    <w:rsid w:val="00A90694"/>
    <w:rsid w:val="00A90D8E"/>
    <w:rsid w:val="00A91042"/>
    <w:rsid w:val="00A9164A"/>
    <w:rsid w:val="00A92E25"/>
    <w:rsid w:val="00A9300B"/>
    <w:rsid w:val="00A93542"/>
    <w:rsid w:val="00A93723"/>
    <w:rsid w:val="00A95153"/>
    <w:rsid w:val="00A951B8"/>
    <w:rsid w:val="00A96BC3"/>
    <w:rsid w:val="00A96D6E"/>
    <w:rsid w:val="00A96D93"/>
    <w:rsid w:val="00A97CC0"/>
    <w:rsid w:val="00AA0056"/>
    <w:rsid w:val="00AA009A"/>
    <w:rsid w:val="00AA012C"/>
    <w:rsid w:val="00AA0CAB"/>
    <w:rsid w:val="00AA1CCA"/>
    <w:rsid w:val="00AA302D"/>
    <w:rsid w:val="00AA5CBC"/>
    <w:rsid w:val="00AA6DF9"/>
    <w:rsid w:val="00AA7893"/>
    <w:rsid w:val="00AB05CD"/>
    <w:rsid w:val="00AB0D04"/>
    <w:rsid w:val="00AB277B"/>
    <w:rsid w:val="00AB3186"/>
    <w:rsid w:val="00AB3A28"/>
    <w:rsid w:val="00AB3D95"/>
    <w:rsid w:val="00AB4090"/>
    <w:rsid w:val="00AB4DCE"/>
    <w:rsid w:val="00AB6C19"/>
    <w:rsid w:val="00AB6E61"/>
    <w:rsid w:val="00AB7313"/>
    <w:rsid w:val="00AB771E"/>
    <w:rsid w:val="00AB7A52"/>
    <w:rsid w:val="00AC0363"/>
    <w:rsid w:val="00AC12AD"/>
    <w:rsid w:val="00AC191F"/>
    <w:rsid w:val="00AC2729"/>
    <w:rsid w:val="00AC3995"/>
    <w:rsid w:val="00AC60CF"/>
    <w:rsid w:val="00AC6D5D"/>
    <w:rsid w:val="00AD01A1"/>
    <w:rsid w:val="00AD0BEC"/>
    <w:rsid w:val="00AD2C4C"/>
    <w:rsid w:val="00AD3B1F"/>
    <w:rsid w:val="00AD3D47"/>
    <w:rsid w:val="00AD4051"/>
    <w:rsid w:val="00AD4615"/>
    <w:rsid w:val="00AD4872"/>
    <w:rsid w:val="00AD6FB9"/>
    <w:rsid w:val="00AD7E32"/>
    <w:rsid w:val="00AE194A"/>
    <w:rsid w:val="00AE2B0F"/>
    <w:rsid w:val="00AE30D2"/>
    <w:rsid w:val="00AE42ED"/>
    <w:rsid w:val="00AE4A15"/>
    <w:rsid w:val="00AE4C6D"/>
    <w:rsid w:val="00AE4ECC"/>
    <w:rsid w:val="00AE5703"/>
    <w:rsid w:val="00AE5CA3"/>
    <w:rsid w:val="00AE791E"/>
    <w:rsid w:val="00AE7B55"/>
    <w:rsid w:val="00AF0375"/>
    <w:rsid w:val="00AF0F48"/>
    <w:rsid w:val="00AF229D"/>
    <w:rsid w:val="00AF3A1E"/>
    <w:rsid w:val="00AF3A5E"/>
    <w:rsid w:val="00AF3C11"/>
    <w:rsid w:val="00AF45A7"/>
    <w:rsid w:val="00AF593F"/>
    <w:rsid w:val="00AF67BC"/>
    <w:rsid w:val="00AF6A55"/>
    <w:rsid w:val="00AF7C04"/>
    <w:rsid w:val="00B00742"/>
    <w:rsid w:val="00B01522"/>
    <w:rsid w:val="00B04260"/>
    <w:rsid w:val="00B04393"/>
    <w:rsid w:val="00B0487B"/>
    <w:rsid w:val="00B0514A"/>
    <w:rsid w:val="00B053F5"/>
    <w:rsid w:val="00B11CA9"/>
    <w:rsid w:val="00B13F09"/>
    <w:rsid w:val="00B140B9"/>
    <w:rsid w:val="00B14684"/>
    <w:rsid w:val="00B14689"/>
    <w:rsid w:val="00B167FA"/>
    <w:rsid w:val="00B16D1F"/>
    <w:rsid w:val="00B17368"/>
    <w:rsid w:val="00B2074E"/>
    <w:rsid w:val="00B2098F"/>
    <w:rsid w:val="00B219C2"/>
    <w:rsid w:val="00B219F4"/>
    <w:rsid w:val="00B21FB8"/>
    <w:rsid w:val="00B220BC"/>
    <w:rsid w:val="00B231FF"/>
    <w:rsid w:val="00B23575"/>
    <w:rsid w:val="00B239A0"/>
    <w:rsid w:val="00B24070"/>
    <w:rsid w:val="00B24220"/>
    <w:rsid w:val="00B25246"/>
    <w:rsid w:val="00B25684"/>
    <w:rsid w:val="00B25DA0"/>
    <w:rsid w:val="00B265E5"/>
    <w:rsid w:val="00B26F34"/>
    <w:rsid w:val="00B27089"/>
    <w:rsid w:val="00B27BDB"/>
    <w:rsid w:val="00B27D12"/>
    <w:rsid w:val="00B305CB"/>
    <w:rsid w:val="00B30F7B"/>
    <w:rsid w:val="00B31950"/>
    <w:rsid w:val="00B31A6C"/>
    <w:rsid w:val="00B32C6F"/>
    <w:rsid w:val="00B335CE"/>
    <w:rsid w:val="00B3388B"/>
    <w:rsid w:val="00B349A1"/>
    <w:rsid w:val="00B35119"/>
    <w:rsid w:val="00B35F12"/>
    <w:rsid w:val="00B37705"/>
    <w:rsid w:val="00B41D46"/>
    <w:rsid w:val="00B4237E"/>
    <w:rsid w:val="00B42B77"/>
    <w:rsid w:val="00B45AAF"/>
    <w:rsid w:val="00B46BF6"/>
    <w:rsid w:val="00B475B3"/>
    <w:rsid w:val="00B47616"/>
    <w:rsid w:val="00B47653"/>
    <w:rsid w:val="00B50765"/>
    <w:rsid w:val="00B51C22"/>
    <w:rsid w:val="00B51D27"/>
    <w:rsid w:val="00B54475"/>
    <w:rsid w:val="00B54FF3"/>
    <w:rsid w:val="00B55065"/>
    <w:rsid w:val="00B55153"/>
    <w:rsid w:val="00B567A8"/>
    <w:rsid w:val="00B56B40"/>
    <w:rsid w:val="00B56FB6"/>
    <w:rsid w:val="00B57070"/>
    <w:rsid w:val="00B57E8D"/>
    <w:rsid w:val="00B57ED5"/>
    <w:rsid w:val="00B61865"/>
    <w:rsid w:val="00B6189B"/>
    <w:rsid w:val="00B65CB9"/>
    <w:rsid w:val="00B6656D"/>
    <w:rsid w:val="00B704C9"/>
    <w:rsid w:val="00B70EFC"/>
    <w:rsid w:val="00B710B5"/>
    <w:rsid w:val="00B73542"/>
    <w:rsid w:val="00B73D50"/>
    <w:rsid w:val="00B73F1E"/>
    <w:rsid w:val="00B74EC8"/>
    <w:rsid w:val="00B75E11"/>
    <w:rsid w:val="00B76203"/>
    <w:rsid w:val="00B808DB"/>
    <w:rsid w:val="00B81925"/>
    <w:rsid w:val="00B82192"/>
    <w:rsid w:val="00B83F38"/>
    <w:rsid w:val="00B8429A"/>
    <w:rsid w:val="00B846ED"/>
    <w:rsid w:val="00B85922"/>
    <w:rsid w:val="00B85E86"/>
    <w:rsid w:val="00B86268"/>
    <w:rsid w:val="00B913F0"/>
    <w:rsid w:val="00B9216E"/>
    <w:rsid w:val="00B92566"/>
    <w:rsid w:val="00B92A0D"/>
    <w:rsid w:val="00B931B0"/>
    <w:rsid w:val="00B94616"/>
    <w:rsid w:val="00B946D0"/>
    <w:rsid w:val="00B9477E"/>
    <w:rsid w:val="00B96399"/>
    <w:rsid w:val="00B977A7"/>
    <w:rsid w:val="00BA01A7"/>
    <w:rsid w:val="00BA0684"/>
    <w:rsid w:val="00BA0FE4"/>
    <w:rsid w:val="00BA20FD"/>
    <w:rsid w:val="00BA2933"/>
    <w:rsid w:val="00BA2CFE"/>
    <w:rsid w:val="00BA2DAE"/>
    <w:rsid w:val="00BA3553"/>
    <w:rsid w:val="00BA3911"/>
    <w:rsid w:val="00BA3955"/>
    <w:rsid w:val="00BA3B71"/>
    <w:rsid w:val="00BA41A4"/>
    <w:rsid w:val="00BA4F53"/>
    <w:rsid w:val="00BA4F6E"/>
    <w:rsid w:val="00BA625B"/>
    <w:rsid w:val="00BA669D"/>
    <w:rsid w:val="00BA69E1"/>
    <w:rsid w:val="00BA6DD9"/>
    <w:rsid w:val="00BA727D"/>
    <w:rsid w:val="00BA79F0"/>
    <w:rsid w:val="00BB0E33"/>
    <w:rsid w:val="00BB121C"/>
    <w:rsid w:val="00BB1591"/>
    <w:rsid w:val="00BB202F"/>
    <w:rsid w:val="00BC1181"/>
    <w:rsid w:val="00BC1FFD"/>
    <w:rsid w:val="00BC233E"/>
    <w:rsid w:val="00BC6020"/>
    <w:rsid w:val="00BC6563"/>
    <w:rsid w:val="00BC6FEA"/>
    <w:rsid w:val="00BD0A9B"/>
    <w:rsid w:val="00BD0E0B"/>
    <w:rsid w:val="00BD229C"/>
    <w:rsid w:val="00BD2F17"/>
    <w:rsid w:val="00BD5761"/>
    <w:rsid w:val="00BE11E3"/>
    <w:rsid w:val="00BE1E45"/>
    <w:rsid w:val="00BE549E"/>
    <w:rsid w:val="00BE575C"/>
    <w:rsid w:val="00BE5D83"/>
    <w:rsid w:val="00BE6B59"/>
    <w:rsid w:val="00BE6BE9"/>
    <w:rsid w:val="00BF02EB"/>
    <w:rsid w:val="00BF0B55"/>
    <w:rsid w:val="00BF1089"/>
    <w:rsid w:val="00BF1B60"/>
    <w:rsid w:val="00BF36E9"/>
    <w:rsid w:val="00BF3873"/>
    <w:rsid w:val="00BF4805"/>
    <w:rsid w:val="00BF586B"/>
    <w:rsid w:val="00BF6819"/>
    <w:rsid w:val="00BF7F30"/>
    <w:rsid w:val="00C01851"/>
    <w:rsid w:val="00C032CF"/>
    <w:rsid w:val="00C048EA"/>
    <w:rsid w:val="00C06292"/>
    <w:rsid w:val="00C068E7"/>
    <w:rsid w:val="00C06919"/>
    <w:rsid w:val="00C0770F"/>
    <w:rsid w:val="00C07ABE"/>
    <w:rsid w:val="00C10238"/>
    <w:rsid w:val="00C10F10"/>
    <w:rsid w:val="00C111DF"/>
    <w:rsid w:val="00C1181C"/>
    <w:rsid w:val="00C12AFB"/>
    <w:rsid w:val="00C1453F"/>
    <w:rsid w:val="00C15906"/>
    <w:rsid w:val="00C16206"/>
    <w:rsid w:val="00C16B47"/>
    <w:rsid w:val="00C177EC"/>
    <w:rsid w:val="00C20FC4"/>
    <w:rsid w:val="00C2117B"/>
    <w:rsid w:val="00C21829"/>
    <w:rsid w:val="00C2256F"/>
    <w:rsid w:val="00C232EC"/>
    <w:rsid w:val="00C24B94"/>
    <w:rsid w:val="00C269E6"/>
    <w:rsid w:val="00C26D98"/>
    <w:rsid w:val="00C304FC"/>
    <w:rsid w:val="00C3143E"/>
    <w:rsid w:val="00C31979"/>
    <w:rsid w:val="00C31C3A"/>
    <w:rsid w:val="00C33F09"/>
    <w:rsid w:val="00C3445F"/>
    <w:rsid w:val="00C3599C"/>
    <w:rsid w:val="00C373C4"/>
    <w:rsid w:val="00C379A7"/>
    <w:rsid w:val="00C40551"/>
    <w:rsid w:val="00C4085C"/>
    <w:rsid w:val="00C4101E"/>
    <w:rsid w:val="00C416FE"/>
    <w:rsid w:val="00C41EA6"/>
    <w:rsid w:val="00C420B2"/>
    <w:rsid w:val="00C42AED"/>
    <w:rsid w:val="00C42BBE"/>
    <w:rsid w:val="00C433A2"/>
    <w:rsid w:val="00C43F83"/>
    <w:rsid w:val="00C44F6B"/>
    <w:rsid w:val="00C466CD"/>
    <w:rsid w:val="00C501EC"/>
    <w:rsid w:val="00C50D11"/>
    <w:rsid w:val="00C510CC"/>
    <w:rsid w:val="00C518F9"/>
    <w:rsid w:val="00C51CF3"/>
    <w:rsid w:val="00C53457"/>
    <w:rsid w:val="00C53DD8"/>
    <w:rsid w:val="00C54C5E"/>
    <w:rsid w:val="00C54CED"/>
    <w:rsid w:val="00C55415"/>
    <w:rsid w:val="00C56BEA"/>
    <w:rsid w:val="00C5744A"/>
    <w:rsid w:val="00C623BA"/>
    <w:rsid w:val="00C63652"/>
    <w:rsid w:val="00C63890"/>
    <w:rsid w:val="00C63C5C"/>
    <w:rsid w:val="00C64997"/>
    <w:rsid w:val="00C64B47"/>
    <w:rsid w:val="00C650E3"/>
    <w:rsid w:val="00C65C4E"/>
    <w:rsid w:val="00C71E0E"/>
    <w:rsid w:val="00C72846"/>
    <w:rsid w:val="00C73778"/>
    <w:rsid w:val="00C74590"/>
    <w:rsid w:val="00C7467E"/>
    <w:rsid w:val="00C77096"/>
    <w:rsid w:val="00C77496"/>
    <w:rsid w:val="00C778E0"/>
    <w:rsid w:val="00C77A3E"/>
    <w:rsid w:val="00C807DD"/>
    <w:rsid w:val="00C80AEA"/>
    <w:rsid w:val="00C820CC"/>
    <w:rsid w:val="00C827E2"/>
    <w:rsid w:val="00C82D10"/>
    <w:rsid w:val="00C8324D"/>
    <w:rsid w:val="00C8387A"/>
    <w:rsid w:val="00C843B7"/>
    <w:rsid w:val="00C844CD"/>
    <w:rsid w:val="00C86D9A"/>
    <w:rsid w:val="00C87525"/>
    <w:rsid w:val="00C87768"/>
    <w:rsid w:val="00C8797A"/>
    <w:rsid w:val="00C87AAF"/>
    <w:rsid w:val="00C908C5"/>
    <w:rsid w:val="00C90D6C"/>
    <w:rsid w:val="00C9186D"/>
    <w:rsid w:val="00C9245E"/>
    <w:rsid w:val="00C925FA"/>
    <w:rsid w:val="00C927FA"/>
    <w:rsid w:val="00C92E46"/>
    <w:rsid w:val="00C954ED"/>
    <w:rsid w:val="00C96161"/>
    <w:rsid w:val="00C965C9"/>
    <w:rsid w:val="00CA173A"/>
    <w:rsid w:val="00CA2FFC"/>
    <w:rsid w:val="00CA333E"/>
    <w:rsid w:val="00CA3831"/>
    <w:rsid w:val="00CA71D3"/>
    <w:rsid w:val="00CB0B1A"/>
    <w:rsid w:val="00CB1353"/>
    <w:rsid w:val="00CB13E4"/>
    <w:rsid w:val="00CB1AD0"/>
    <w:rsid w:val="00CB20C6"/>
    <w:rsid w:val="00CB2C7A"/>
    <w:rsid w:val="00CB322A"/>
    <w:rsid w:val="00CB37CD"/>
    <w:rsid w:val="00CB3F10"/>
    <w:rsid w:val="00CB4568"/>
    <w:rsid w:val="00CB56DE"/>
    <w:rsid w:val="00CB5EE4"/>
    <w:rsid w:val="00CB617C"/>
    <w:rsid w:val="00CB76DE"/>
    <w:rsid w:val="00CC0F65"/>
    <w:rsid w:val="00CC1DFD"/>
    <w:rsid w:val="00CC2C89"/>
    <w:rsid w:val="00CC34F5"/>
    <w:rsid w:val="00CC3512"/>
    <w:rsid w:val="00CC4D98"/>
    <w:rsid w:val="00CC528D"/>
    <w:rsid w:val="00CC5B91"/>
    <w:rsid w:val="00CC5D8F"/>
    <w:rsid w:val="00CC5DD3"/>
    <w:rsid w:val="00CC65F7"/>
    <w:rsid w:val="00CC741F"/>
    <w:rsid w:val="00CC7D01"/>
    <w:rsid w:val="00CC7FBD"/>
    <w:rsid w:val="00CD0344"/>
    <w:rsid w:val="00CD07EB"/>
    <w:rsid w:val="00CD0B87"/>
    <w:rsid w:val="00CD0BAE"/>
    <w:rsid w:val="00CD1A33"/>
    <w:rsid w:val="00CD1C50"/>
    <w:rsid w:val="00CD2273"/>
    <w:rsid w:val="00CD2F11"/>
    <w:rsid w:val="00CD432C"/>
    <w:rsid w:val="00CD4FC3"/>
    <w:rsid w:val="00CD54F4"/>
    <w:rsid w:val="00CD67D3"/>
    <w:rsid w:val="00CD6BAC"/>
    <w:rsid w:val="00CD6BFA"/>
    <w:rsid w:val="00CD732B"/>
    <w:rsid w:val="00CE07B3"/>
    <w:rsid w:val="00CE2700"/>
    <w:rsid w:val="00CE393F"/>
    <w:rsid w:val="00CE439D"/>
    <w:rsid w:val="00CE442E"/>
    <w:rsid w:val="00CE4C32"/>
    <w:rsid w:val="00CE4ECD"/>
    <w:rsid w:val="00CE60DE"/>
    <w:rsid w:val="00CE674E"/>
    <w:rsid w:val="00CE7A14"/>
    <w:rsid w:val="00CE7DB4"/>
    <w:rsid w:val="00CF09C0"/>
    <w:rsid w:val="00CF0B76"/>
    <w:rsid w:val="00CF1547"/>
    <w:rsid w:val="00CF1902"/>
    <w:rsid w:val="00CF2889"/>
    <w:rsid w:val="00CF2A91"/>
    <w:rsid w:val="00CF30E9"/>
    <w:rsid w:val="00CF5F19"/>
    <w:rsid w:val="00CF5F5C"/>
    <w:rsid w:val="00CF66E8"/>
    <w:rsid w:val="00D000EA"/>
    <w:rsid w:val="00D00ECC"/>
    <w:rsid w:val="00D03167"/>
    <w:rsid w:val="00D0326B"/>
    <w:rsid w:val="00D037A1"/>
    <w:rsid w:val="00D04336"/>
    <w:rsid w:val="00D04417"/>
    <w:rsid w:val="00D049D9"/>
    <w:rsid w:val="00D05568"/>
    <w:rsid w:val="00D0711A"/>
    <w:rsid w:val="00D07165"/>
    <w:rsid w:val="00D1038D"/>
    <w:rsid w:val="00D10DD5"/>
    <w:rsid w:val="00D116B8"/>
    <w:rsid w:val="00D11986"/>
    <w:rsid w:val="00D11A84"/>
    <w:rsid w:val="00D11D52"/>
    <w:rsid w:val="00D12970"/>
    <w:rsid w:val="00D129AB"/>
    <w:rsid w:val="00D131DB"/>
    <w:rsid w:val="00D14530"/>
    <w:rsid w:val="00D145EB"/>
    <w:rsid w:val="00D14D05"/>
    <w:rsid w:val="00D158E3"/>
    <w:rsid w:val="00D16360"/>
    <w:rsid w:val="00D16747"/>
    <w:rsid w:val="00D173FD"/>
    <w:rsid w:val="00D17B84"/>
    <w:rsid w:val="00D20E8E"/>
    <w:rsid w:val="00D21705"/>
    <w:rsid w:val="00D2209A"/>
    <w:rsid w:val="00D22868"/>
    <w:rsid w:val="00D22D3E"/>
    <w:rsid w:val="00D2327F"/>
    <w:rsid w:val="00D23F23"/>
    <w:rsid w:val="00D2543D"/>
    <w:rsid w:val="00D260F1"/>
    <w:rsid w:val="00D26D79"/>
    <w:rsid w:val="00D27140"/>
    <w:rsid w:val="00D271DC"/>
    <w:rsid w:val="00D27CC1"/>
    <w:rsid w:val="00D30605"/>
    <w:rsid w:val="00D31C6E"/>
    <w:rsid w:val="00D335C6"/>
    <w:rsid w:val="00D33828"/>
    <w:rsid w:val="00D345FD"/>
    <w:rsid w:val="00D35505"/>
    <w:rsid w:val="00D36B03"/>
    <w:rsid w:val="00D370F5"/>
    <w:rsid w:val="00D40676"/>
    <w:rsid w:val="00D41D55"/>
    <w:rsid w:val="00D43377"/>
    <w:rsid w:val="00D433BB"/>
    <w:rsid w:val="00D437F1"/>
    <w:rsid w:val="00D47359"/>
    <w:rsid w:val="00D50B86"/>
    <w:rsid w:val="00D50DE8"/>
    <w:rsid w:val="00D527CC"/>
    <w:rsid w:val="00D530CB"/>
    <w:rsid w:val="00D536F3"/>
    <w:rsid w:val="00D552BF"/>
    <w:rsid w:val="00D55D75"/>
    <w:rsid w:val="00D573D8"/>
    <w:rsid w:val="00D57833"/>
    <w:rsid w:val="00D60169"/>
    <w:rsid w:val="00D6225F"/>
    <w:rsid w:val="00D627D7"/>
    <w:rsid w:val="00D62F8A"/>
    <w:rsid w:val="00D657A0"/>
    <w:rsid w:val="00D65F44"/>
    <w:rsid w:val="00D6660B"/>
    <w:rsid w:val="00D66AEA"/>
    <w:rsid w:val="00D6717A"/>
    <w:rsid w:val="00D714E3"/>
    <w:rsid w:val="00D7213C"/>
    <w:rsid w:val="00D7217D"/>
    <w:rsid w:val="00D72E4A"/>
    <w:rsid w:val="00D736B6"/>
    <w:rsid w:val="00D73894"/>
    <w:rsid w:val="00D7434E"/>
    <w:rsid w:val="00D74833"/>
    <w:rsid w:val="00D74B4E"/>
    <w:rsid w:val="00D74F46"/>
    <w:rsid w:val="00D75339"/>
    <w:rsid w:val="00D75792"/>
    <w:rsid w:val="00D76903"/>
    <w:rsid w:val="00D76BC8"/>
    <w:rsid w:val="00D76E25"/>
    <w:rsid w:val="00D80924"/>
    <w:rsid w:val="00D81F69"/>
    <w:rsid w:val="00D82145"/>
    <w:rsid w:val="00D82F2D"/>
    <w:rsid w:val="00D83497"/>
    <w:rsid w:val="00D85285"/>
    <w:rsid w:val="00D85F3B"/>
    <w:rsid w:val="00D86B1B"/>
    <w:rsid w:val="00D87B8E"/>
    <w:rsid w:val="00D90990"/>
    <w:rsid w:val="00D914BA"/>
    <w:rsid w:val="00D929F8"/>
    <w:rsid w:val="00D944AF"/>
    <w:rsid w:val="00D9491E"/>
    <w:rsid w:val="00D94C6C"/>
    <w:rsid w:val="00D94E6C"/>
    <w:rsid w:val="00D95E16"/>
    <w:rsid w:val="00D9687F"/>
    <w:rsid w:val="00DA0423"/>
    <w:rsid w:val="00DA0862"/>
    <w:rsid w:val="00DA0A01"/>
    <w:rsid w:val="00DA1938"/>
    <w:rsid w:val="00DA1E2A"/>
    <w:rsid w:val="00DA27C7"/>
    <w:rsid w:val="00DA2AD4"/>
    <w:rsid w:val="00DA4C27"/>
    <w:rsid w:val="00DA4EB9"/>
    <w:rsid w:val="00DA5AD3"/>
    <w:rsid w:val="00DA61B5"/>
    <w:rsid w:val="00DA68C0"/>
    <w:rsid w:val="00DA6AD0"/>
    <w:rsid w:val="00DB03E8"/>
    <w:rsid w:val="00DB0F4B"/>
    <w:rsid w:val="00DB20BC"/>
    <w:rsid w:val="00DB2B6A"/>
    <w:rsid w:val="00DB2F29"/>
    <w:rsid w:val="00DB474C"/>
    <w:rsid w:val="00DB7B81"/>
    <w:rsid w:val="00DC0311"/>
    <w:rsid w:val="00DC1D14"/>
    <w:rsid w:val="00DC1D7E"/>
    <w:rsid w:val="00DC1DEA"/>
    <w:rsid w:val="00DC206A"/>
    <w:rsid w:val="00DC21DD"/>
    <w:rsid w:val="00DC2CAB"/>
    <w:rsid w:val="00DC507A"/>
    <w:rsid w:val="00DC7587"/>
    <w:rsid w:val="00DC75C4"/>
    <w:rsid w:val="00DD018A"/>
    <w:rsid w:val="00DD0323"/>
    <w:rsid w:val="00DD0B0B"/>
    <w:rsid w:val="00DD1091"/>
    <w:rsid w:val="00DD2975"/>
    <w:rsid w:val="00DD3777"/>
    <w:rsid w:val="00DD4169"/>
    <w:rsid w:val="00DD59C8"/>
    <w:rsid w:val="00DD7770"/>
    <w:rsid w:val="00DE01A7"/>
    <w:rsid w:val="00DE1506"/>
    <w:rsid w:val="00DE1FDB"/>
    <w:rsid w:val="00DE26EB"/>
    <w:rsid w:val="00DE492B"/>
    <w:rsid w:val="00DE5274"/>
    <w:rsid w:val="00DE673D"/>
    <w:rsid w:val="00DE682C"/>
    <w:rsid w:val="00DE6B24"/>
    <w:rsid w:val="00DE7912"/>
    <w:rsid w:val="00DF0D07"/>
    <w:rsid w:val="00DF3DB5"/>
    <w:rsid w:val="00DF40FA"/>
    <w:rsid w:val="00DF5158"/>
    <w:rsid w:val="00DF5B69"/>
    <w:rsid w:val="00DF6EC0"/>
    <w:rsid w:val="00DF78D1"/>
    <w:rsid w:val="00DF7DEA"/>
    <w:rsid w:val="00E0070C"/>
    <w:rsid w:val="00E00BC0"/>
    <w:rsid w:val="00E02B41"/>
    <w:rsid w:val="00E02FED"/>
    <w:rsid w:val="00E03535"/>
    <w:rsid w:val="00E03816"/>
    <w:rsid w:val="00E03BDB"/>
    <w:rsid w:val="00E04912"/>
    <w:rsid w:val="00E06795"/>
    <w:rsid w:val="00E07CFA"/>
    <w:rsid w:val="00E1043D"/>
    <w:rsid w:val="00E104F7"/>
    <w:rsid w:val="00E10560"/>
    <w:rsid w:val="00E1185E"/>
    <w:rsid w:val="00E11A92"/>
    <w:rsid w:val="00E12589"/>
    <w:rsid w:val="00E13C8E"/>
    <w:rsid w:val="00E13E9B"/>
    <w:rsid w:val="00E14130"/>
    <w:rsid w:val="00E15467"/>
    <w:rsid w:val="00E16D5F"/>
    <w:rsid w:val="00E17098"/>
    <w:rsid w:val="00E171E2"/>
    <w:rsid w:val="00E1755E"/>
    <w:rsid w:val="00E20016"/>
    <w:rsid w:val="00E20633"/>
    <w:rsid w:val="00E23863"/>
    <w:rsid w:val="00E25190"/>
    <w:rsid w:val="00E25F8E"/>
    <w:rsid w:val="00E263B0"/>
    <w:rsid w:val="00E30B54"/>
    <w:rsid w:val="00E317B1"/>
    <w:rsid w:val="00E3295C"/>
    <w:rsid w:val="00E32BF7"/>
    <w:rsid w:val="00E32C88"/>
    <w:rsid w:val="00E33282"/>
    <w:rsid w:val="00E33B07"/>
    <w:rsid w:val="00E35506"/>
    <w:rsid w:val="00E35A4D"/>
    <w:rsid w:val="00E36096"/>
    <w:rsid w:val="00E36C99"/>
    <w:rsid w:val="00E37152"/>
    <w:rsid w:val="00E40099"/>
    <w:rsid w:val="00E40E0D"/>
    <w:rsid w:val="00E40E32"/>
    <w:rsid w:val="00E411F6"/>
    <w:rsid w:val="00E413EE"/>
    <w:rsid w:val="00E41931"/>
    <w:rsid w:val="00E42ADE"/>
    <w:rsid w:val="00E4450A"/>
    <w:rsid w:val="00E4556C"/>
    <w:rsid w:val="00E45CEF"/>
    <w:rsid w:val="00E460C8"/>
    <w:rsid w:val="00E46282"/>
    <w:rsid w:val="00E46498"/>
    <w:rsid w:val="00E476EA"/>
    <w:rsid w:val="00E5025D"/>
    <w:rsid w:val="00E527CF"/>
    <w:rsid w:val="00E52CAF"/>
    <w:rsid w:val="00E557BE"/>
    <w:rsid w:val="00E559E3"/>
    <w:rsid w:val="00E55EE4"/>
    <w:rsid w:val="00E60654"/>
    <w:rsid w:val="00E60CEA"/>
    <w:rsid w:val="00E60F26"/>
    <w:rsid w:val="00E61DC2"/>
    <w:rsid w:val="00E6205D"/>
    <w:rsid w:val="00E62887"/>
    <w:rsid w:val="00E62E42"/>
    <w:rsid w:val="00E630D7"/>
    <w:rsid w:val="00E63F20"/>
    <w:rsid w:val="00E65F31"/>
    <w:rsid w:val="00E666B6"/>
    <w:rsid w:val="00E66F81"/>
    <w:rsid w:val="00E7173F"/>
    <w:rsid w:val="00E72CFC"/>
    <w:rsid w:val="00E731AF"/>
    <w:rsid w:val="00E73A31"/>
    <w:rsid w:val="00E751ED"/>
    <w:rsid w:val="00E76073"/>
    <w:rsid w:val="00E76C18"/>
    <w:rsid w:val="00E80CFF"/>
    <w:rsid w:val="00E80FC3"/>
    <w:rsid w:val="00E814E6"/>
    <w:rsid w:val="00E81F7B"/>
    <w:rsid w:val="00E8209D"/>
    <w:rsid w:val="00E8224A"/>
    <w:rsid w:val="00E83678"/>
    <w:rsid w:val="00E842B1"/>
    <w:rsid w:val="00E8454F"/>
    <w:rsid w:val="00E847FA"/>
    <w:rsid w:val="00E85611"/>
    <w:rsid w:val="00E859F9"/>
    <w:rsid w:val="00E85BDC"/>
    <w:rsid w:val="00E87BAD"/>
    <w:rsid w:val="00E90D45"/>
    <w:rsid w:val="00E90DB9"/>
    <w:rsid w:val="00E9177B"/>
    <w:rsid w:val="00E920EA"/>
    <w:rsid w:val="00E928A2"/>
    <w:rsid w:val="00E92EE9"/>
    <w:rsid w:val="00E92F44"/>
    <w:rsid w:val="00E942A0"/>
    <w:rsid w:val="00E94F93"/>
    <w:rsid w:val="00E95BE6"/>
    <w:rsid w:val="00E969F2"/>
    <w:rsid w:val="00E97DE4"/>
    <w:rsid w:val="00EA0431"/>
    <w:rsid w:val="00EA053C"/>
    <w:rsid w:val="00EA1E40"/>
    <w:rsid w:val="00EA20C5"/>
    <w:rsid w:val="00EA20DF"/>
    <w:rsid w:val="00EA2DA2"/>
    <w:rsid w:val="00EA350A"/>
    <w:rsid w:val="00EA3C67"/>
    <w:rsid w:val="00EA4229"/>
    <w:rsid w:val="00EA4DD6"/>
    <w:rsid w:val="00EA65AF"/>
    <w:rsid w:val="00EA65FA"/>
    <w:rsid w:val="00EB2679"/>
    <w:rsid w:val="00EB3180"/>
    <w:rsid w:val="00EB47C2"/>
    <w:rsid w:val="00EB4810"/>
    <w:rsid w:val="00EB5903"/>
    <w:rsid w:val="00EB5B94"/>
    <w:rsid w:val="00EB5F93"/>
    <w:rsid w:val="00EB63CA"/>
    <w:rsid w:val="00EB67B9"/>
    <w:rsid w:val="00EB67F4"/>
    <w:rsid w:val="00EB6BE0"/>
    <w:rsid w:val="00EB6F4C"/>
    <w:rsid w:val="00EC1BC2"/>
    <w:rsid w:val="00EC29FA"/>
    <w:rsid w:val="00EC32C4"/>
    <w:rsid w:val="00EC6880"/>
    <w:rsid w:val="00EC68AE"/>
    <w:rsid w:val="00EC783B"/>
    <w:rsid w:val="00EC7BD6"/>
    <w:rsid w:val="00ED04A2"/>
    <w:rsid w:val="00ED11E6"/>
    <w:rsid w:val="00ED1413"/>
    <w:rsid w:val="00ED24E5"/>
    <w:rsid w:val="00ED2593"/>
    <w:rsid w:val="00ED2AAE"/>
    <w:rsid w:val="00ED2E65"/>
    <w:rsid w:val="00ED3559"/>
    <w:rsid w:val="00ED3C3B"/>
    <w:rsid w:val="00ED426A"/>
    <w:rsid w:val="00ED42DB"/>
    <w:rsid w:val="00ED440A"/>
    <w:rsid w:val="00ED5D2F"/>
    <w:rsid w:val="00ED5E73"/>
    <w:rsid w:val="00ED64F0"/>
    <w:rsid w:val="00ED7B42"/>
    <w:rsid w:val="00ED7BED"/>
    <w:rsid w:val="00EE031A"/>
    <w:rsid w:val="00EE12B0"/>
    <w:rsid w:val="00EE6B35"/>
    <w:rsid w:val="00EE6B91"/>
    <w:rsid w:val="00EE741B"/>
    <w:rsid w:val="00EE794A"/>
    <w:rsid w:val="00EF269D"/>
    <w:rsid w:val="00EF4306"/>
    <w:rsid w:val="00EF4890"/>
    <w:rsid w:val="00EF4BB5"/>
    <w:rsid w:val="00EF511C"/>
    <w:rsid w:val="00EF53F4"/>
    <w:rsid w:val="00EF5C53"/>
    <w:rsid w:val="00EF6A3C"/>
    <w:rsid w:val="00EF72BD"/>
    <w:rsid w:val="00F01245"/>
    <w:rsid w:val="00F017EB"/>
    <w:rsid w:val="00F03501"/>
    <w:rsid w:val="00F052BB"/>
    <w:rsid w:val="00F05873"/>
    <w:rsid w:val="00F072AF"/>
    <w:rsid w:val="00F076F3"/>
    <w:rsid w:val="00F07832"/>
    <w:rsid w:val="00F07D22"/>
    <w:rsid w:val="00F11715"/>
    <w:rsid w:val="00F136AC"/>
    <w:rsid w:val="00F13B26"/>
    <w:rsid w:val="00F13ED3"/>
    <w:rsid w:val="00F1413C"/>
    <w:rsid w:val="00F144D7"/>
    <w:rsid w:val="00F1464C"/>
    <w:rsid w:val="00F148B7"/>
    <w:rsid w:val="00F14A10"/>
    <w:rsid w:val="00F151C7"/>
    <w:rsid w:val="00F15524"/>
    <w:rsid w:val="00F16322"/>
    <w:rsid w:val="00F16843"/>
    <w:rsid w:val="00F171FC"/>
    <w:rsid w:val="00F203BB"/>
    <w:rsid w:val="00F215FB"/>
    <w:rsid w:val="00F22108"/>
    <w:rsid w:val="00F22A63"/>
    <w:rsid w:val="00F2349F"/>
    <w:rsid w:val="00F23B90"/>
    <w:rsid w:val="00F245B5"/>
    <w:rsid w:val="00F24E17"/>
    <w:rsid w:val="00F263EC"/>
    <w:rsid w:val="00F26720"/>
    <w:rsid w:val="00F26881"/>
    <w:rsid w:val="00F268E2"/>
    <w:rsid w:val="00F32AED"/>
    <w:rsid w:val="00F32FFB"/>
    <w:rsid w:val="00F34905"/>
    <w:rsid w:val="00F3526C"/>
    <w:rsid w:val="00F35A32"/>
    <w:rsid w:val="00F35B26"/>
    <w:rsid w:val="00F35E62"/>
    <w:rsid w:val="00F36106"/>
    <w:rsid w:val="00F37BF0"/>
    <w:rsid w:val="00F37E25"/>
    <w:rsid w:val="00F40D44"/>
    <w:rsid w:val="00F4132E"/>
    <w:rsid w:val="00F41364"/>
    <w:rsid w:val="00F41BA0"/>
    <w:rsid w:val="00F422AF"/>
    <w:rsid w:val="00F43290"/>
    <w:rsid w:val="00F45AF6"/>
    <w:rsid w:val="00F45CD3"/>
    <w:rsid w:val="00F46BF6"/>
    <w:rsid w:val="00F53129"/>
    <w:rsid w:val="00F533C5"/>
    <w:rsid w:val="00F54D56"/>
    <w:rsid w:val="00F552DF"/>
    <w:rsid w:val="00F6243B"/>
    <w:rsid w:val="00F6402D"/>
    <w:rsid w:val="00F64B25"/>
    <w:rsid w:val="00F64EF2"/>
    <w:rsid w:val="00F65004"/>
    <w:rsid w:val="00F66E0D"/>
    <w:rsid w:val="00F6701A"/>
    <w:rsid w:val="00F67D6A"/>
    <w:rsid w:val="00F70776"/>
    <w:rsid w:val="00F71EF5"/>
    <w:rsid w:val="00F731C2"/>
    <w:rsid w:val="00F7481F"/>
    <w:rsid w:val="00F750CF"/>
    <w:rsid w:val="00F754ED"/>
    <w:rsid w:val="00F75E50"/>
    <w:rsid w:val="00F761AF"/>
    <w:rsid w:val="00F76BD2"/>
    <w:rsid w:val="00F76D15"/>
    <w:rsid w:val="00F779F7"/>
    <w:rsid w:val="00F80197"/>
    <w:rsid w:val="00F803FF"/>
    <w:rsid w:val="00F82EB3"/>
    <w:rsid w:val="00F83BCA"/>
    <w:rsid w:val="00F83F0C"/>
    <w:rsid w:val="00F84508"/>
    <w:rsid w:val="00F86245"/>
    <w:rsid w:val="00F866A1"/>
    <w:rsid w:val="00F873FE"/>
    <w:rsid w:val="00F8754A"/>
    <w:rsid w:val="00F91A03"/>
    <w:rsid w:val="00F91D3E"/>
    <w:rsid w:val="00F9261B"/>
    <w:rsid w:val="00F926ED"/>
    <w:rsid w:val="00F92AD5"/>
    <w:rsid w:val="00F93819"/>
    <w:rsid w:val="00F945F0"/>
    <w:rsid w:val="00F94937"/>
    <w:rsid w:val="00F959AD"/>
    <w:rsid w:val="00F96D05"/>
    <w:rsid w:val="00F970F5"/>
    <w:rsid w:val="00FA1B28"/>
    <w:rsid w:val="00FA5FB9"/>
    <w:rsid w:val="00FA71D6"/>
    <w:rsid w:val="00FA7912"/>
    <w:rsid w:val="00FA7E9C"/>
    <w:rsid w:val="00FA7FA5"/>
    <w:rsid w:val="00FB118E"/>
    <w:rsid w:val="00FB1EC2"/>
    <w:rsid w:val="00FB2960"/>
    <w:rsid w:val="00FB3B5A"/>
    <w:rsid w:val="00FB580B"/>
    <w:rsid w:val="00FB5CB0"/>
    <w:rsid w:val="00FB6B3E"/>
    <w:rsid w:val="00FB71E7"/>
    <w:rsid w:val="00FB71FB"/>
    <w:rsid w:val="00FB7558"/>
    <w:rsid w:val="00FC0CEE"/>
    <w:rsid w:val="00FC40DB"/>
    <w:rsid w:val="00FC46C3"/>
    <w:rsid w:val="00FC473C"/>
    <w:rsid w:val="00FC56B5"/>
    <w:rsid w:val="00FC612A"/>
    <w:rsid w:val="00FD097A"/>
    <w:rsid w:val="00FD579F"/>
    <w:rsid w:val="00FD583B"/>
    <w:rsid w:val="00FD5E8F"/>
    <w:rsid w:val="00FD71A0"/>
    <w:rsid w:val="00FE28EF"/>
    <w:rsid w:val="00FE37A0"/>
    <w:rsid w:val="00FE3B2A"/>
    <w:rsid w:val="00FE490D"/>
    <w:rsid w:val="00FE59E2"/>
    <w:rsid w:val="00FE5F4B"/>
    <w:rsid w:val="00FE60DE"/>
    <w:rsid w:val="00FE64CF"/>
    <w:rsid w:val="00FE664B"/>
    <w:rsid w:val="00FE7F6C"/>
    <w:rsid w:val="00FF18CC"/>
    <w:rsid w:val="00FF1D6F"/>
    <w:rsid w:val="00FF23A2"/>
    <w:rsid w:val="00FF35B1"/>
    <w:rsid w:val="00FF39D0"/>
    <w:rsid w:val="00FF3AE2"/>
    <w:rsid w:val="00FF461F"/>
    <w:rsid w:val="00FF5710"/>
    <w:rsid w:val="00FF58F5"/>
    <w:rsid w:val="00FF5A38"/>
    <w:rsid w:val="00FF658B"/>
    <w:rsid w:val="00FF7CF2"/>
    <w:rsid w:val="01443F6A"/>
    <w:rsid w:val="015713B1"/>
    <w:rsid w:val="018E5478"/>
    <w:rsid w:val="0204889A"/>
    <w:rsid w:val="031D57F1"/>
    <w:rsid w:val="035807B9"/>
    <w:rsid w:val="05E638C9"/>
    <w:rsid w:val="09C657EA"/>
    <w:rsid w:val="0A28F2BF"/>
    <w:rsid w:val="0AC10B9D"/>
    <w:rsid w:val="0B83DA1F"/>
    <w:rsid w:val="0B933F63"/>
    <w:rsid w:val="0D74C9E2"/>
    <w:rsid w:val="0FF64657"/>
    <w:rsid w:val="1068AE33"/>
    <w:rsid w:val="147332C0"/>
    <w:rsid w:val="1501D04F"/>
    <w:rsid w:val="15059BE3"/>
    <w:rsid w:val="198ACBAD"/>
    <w:rsid w:val="19B39DB2"/>
    <w:rsid w:val="1A5AE805"/>
    <w:rsid w:val="1AA796AA"/>
    <w:rsid w:val="20F4ED56"/>
    <w:rsid w:val="21C64907"/>
    <w:rsid w:val="255ED1C5"/>
    <w:rsid w:val="259BD499"/>
    <w:rsid w:val="279C79CF"/>
    <w:rsid w:val="2A6379F5"/>
    <w:rsid w:val="2B2C5FEE"/>
    <w:rsid w:val="2CAEDDA7"/>
    <w:rsid w:val="2EE52833"/>
    <w:rsid w:val="387E8702"/>
    <w:rsid w:val="398DC06D"/>
    <w:rsid w:val="3A6E00E4"/>
    <w:rsid w:val="3C31F0BA"/>
    <w:rsid w:val="3FDDDB7E"/>
    <w:rsid w:val="41B881D0"/>
    <w:rsid w:val="42524604"/>
    <w:rsid w:val="4253DA4A"/>
    <w:rsid w:val="42D4BD7A"/>
    <w:rsid w:val="43854C9C"/>
    <w:rsid w:val="43B471EF"/>
    <w:rsid w:val="46D6B54B"/>
    <w:rsid w:val="47319A10"/>
    <w:rsid w:val="476CD893"/>
    <w:rsid w:val="48139782"/>
    <w:rsid w:val="48326661"/>
    <w:rsid w:val="48550943"/>
    <w:rsid w:val="4996225C"/>
    <w:rsid w:val="4E3BE7A2"/>
    <w:rsid w:val="53BED0CC"/>
    <w:rsid w:val="542F8A54"/>
    <w:rsid w:val="54979826"/>
    <w:rsid w:val="54B35DCE"/>
    <w:rsid w:val="57886DA8"/>
    <w:rsid w:val="57C9CB63"/>
    <w:rsid w:val="58C96684"/>
    <w:rsid w:val="58EC0BEB"/>
    <w:rsid w:val="5A233A9E"/>
    <w:rsid w:val="5B806888"/>
    <w:rsid w:val="5C2AE851"/>
    <w:rsid w:val="5D64A14E"/>
    <w:rsid w:val="631537CA"/>
    <w:rsid w:val="659ECA70"/>
    <w:rsid w:val="69629348"/>
    <w:rsid w:val="6AA17780"/>
    <w:rsid w:val="6B2B9120"/>
    <w:rsid w:val="6B487CF4"/>
    <w:rsid w:val="6C2F7692"/>
    <w:rsid w:val="6D67061D"/>
    <w:rsid w:val="71696A0E"/>
    <w:rsid w:val="749763C1"/>
    <w:rsid w:val="75C24B98"/>
    <w:rsid w:val="7601CBFE"/>
    <w:rsid w:val="78485E97"/>
    <w:rsid w:val="7B015BCC"/>
    <w:rsid w:val="7BDADBFD"/>
    <w:rsid w:val="7C685D67"/>
    <w:rsid w:val="7D3A1D77"/>
    <w:rsid w:val="7EBED663"/>
    <w:rsid w:val="7F7C50BB"/>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9ACEE5"/>
  <w15:docId w15:val="{B57DBDC4-5A6D-4280-8133-DC7615A8D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2293E"/>
    <w:pPr>
      <w:spacing w:after="120"/>
      <w:jc w:val="both"/>
    </w:pPr>
    <w:rPr>
      <w:rFonts w:ascii="Arial" w:hAnsi="Arial"/>
    </w:rPr>
  </w:style>
  <w:style w:type="paragraph" w:styleId="berschrift1">
    <w:name w:val="heading 1"/>
    <w:basedOn w:val="Standard"/>
    <w:next w:val="Standard"/>
    <w:link w:val="berschrift1Zchn"/>
    <w:uiPriority w:val="9"/>
    <w:qFormat/>
    <w:rsid w:val="008460E4"/>
    <w:pPr>
      <w:keepNext/>
      <w:keepLines/>
      <w:numPr>
        <w:numId w:val="20"/>
      </w:numPr>
      <w:spacing w:before="240"/>
      <w:jc w:val="left"/>
      <w:outlineLvl w:val="0"/>
    </w:pPr>
    <w:rPr>
      <w:rFonts w:eastAsiaTheme="majorEastAsia" w:cstheme="majorBidi"/>
      <w:b/>
      <w:bCs/>
      <w:color w:val="000000" w:themeColor="text1"/>
      <w:szCs w:val="28"/>
    </w:rPr>
  </w:style>
  <w:style w:type="paragraph" w:styleId="berschrift2">
    <w:name w:val="heading 2"/>
    <w:basedOn w:val="Standard"/>
    <w:next w:val="Standard"/>
    <w:link w:val="berschrift2Zchn"/>
    <w:uiPriority w:val="9"/>
    <w:unhideWhenUsed/>
    <w:qFormat/>
    <w:rsid w:val="008460E4"/>
    <w:pPr>
      <w:keepNext/>
      <w:keepLines/>
      <w:numPr>
        <w:ilvl w:val="1"/>
        <w:numId w:val="20"/>
      </w:numPr>
      <w:spacing w:before="200"/>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22728E"/>
    <w:pPr>
      <w:keepNext/>
      <w:keepLines/>
      <w:numPr>
        <w:ilvl w:val="2"/>
        <w:numId w:val="20"/>
      </w:numPr>
      <w:spacing w:before="200"/>
      <w:outlineLvl w:val="2"/>
    </w:pPr>
    <w:rPr>
      <w:rFonts w:eastAsiaTheme="majorEastAsia" w:cstheme="majorBidi"/>
      <w:b/>
      <w:bCs/>
    </w:rPr>
  </w:style>
  <w:style w:type="paragraph" w:styleId="berschrift4">
    <w:name w:val="heading 4"/>
    <w:basedOn w:val="Standard"/>
    <w:next w:val="Standard"/>
    <w:link w:val="berschrift4Zchn"/>
    <w:uiPriority w:val="9"/>
    <w:unhideWhenUsed/>
    <w:qFormat/>
    <w:rsid w:val="001C5397"/>
    <w:pPr>
      <w:keepNext/>
      <w:keepLines/>
      <w:numPr>
        <w:ilvl w:val="3"/>
        <w:numId w:val="20"/>
      </w:numPr>
      <w:spacing w:before="40"/>
      <w:outlineLvl w:val="3"/>
    </w:pPr>
    <w:rPr>
      <w:rFonts w:eastAsiaTheme="majorEastAsia" w:cstheme="majorBidi"/>
      <w:i/>
      <w:iCs/>
    </w:rPr>
  </w:style>
  <w:style w:type="paragraph" w:styleId="berschrift5">
    <w:name w:val="heading 5"/>
    <w:basedOn w:val="Standard"/>
    <w:next w:val="Standard"/>
    <w:link w:val="berschrift5Zchn"/>
    <w:uiPriority w:val="9"/>
    <w:semiHidden/>
    <w:unhideWhenUsed/>
    <w:qFormat/>
    <w:rsid w:val="0043656F"/>
    <w:pPr>
      <w:keepNext/>
      <w:keepLines/>
      <w:numPr>
        <w:ilvl w:val="4"/>
        <w:numId w:val="20"/>
      </w:numPr>
      <w:spacing w:before="40"/>
      <w:outlineLvl w:val="4"/>
    </w:pPr>
    <w:rPr>
      <w:rFonts w:asciiTheme="majorHAnsi" w:eastAsiaTheme="majorEastAsia" w:hAnsiTheme="maj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43656F"/>
    <w:pPr>
      <w:keepNext/>
      <w:keepLines/>
      <w:numPr>
        <w:ilvl w:val="5"/>
        <w:numId w:val="20"/>
      </w:numPr>
      <w:spacing w:before="4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43656F"/>
    <w:pPr>
      <w:keepNext/>
      <w:keepLines/>
      <w:numPr>
        <w:ilvl w:val="6"/>
        <w:numId w:val="20"/>
      </w:numPr>
      <w:spacing w:before="4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43656F"/>
    <w:pPr>
      <w:keepNext/>
      <w:keepLines/>
      <w:numPr>
        <w:ilvl w:val="7"/>
        <w:numId w:val="20"/>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43656F"/>
    <w:pPr>
      <w:keepNext/>
      <w:keepLines/>
      <w:numPr>
        <w:ilvl w:val="8"/>
        <w:numId w:val="20"/>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460E4"/>
    <w:rPr>
      <w:rFonts w:ascii="Arial" w:eastAsiaTheme="majorEastAsia" w:hAnsi="Arial" w:cstheme="majorBidi"/>
      <w:b/>
      <w:bCs/>
      <w:color w:val="000000" w:themeColor="text1"/>
      <w:szCs w:val="28"/>
    </w:rPr>
  </w:style>
  <w:style w:type="character" w:customStyle="1" w:styleId="berschrift2Zchn">
    <w:name w:val="Überschrift 2 Zchn"/>
    <w:basedOn w:val="Absatz-Standardschriftart"/>
    <w:link w:val="berschrift2"/>
    <w:uiPriority w:val="9"/>
    <w:rsid w:val="008460E4"/>
    <w:rPr>
      <w:rFonts w:ascii="Arial" w:eastAsiaTheme="majorEastAsia" w:hAnsi="Arial" w:cstheme="majorBidi"/>
      <w:b/>
      <w:bCs/>
      <w:color w:val="000000" w:themeColor="text1"/>
      <w:szCs w:val="26"/>
    </w:rPr>
  </w:style>
  <w:style w:type="character" w:customStyle="1" w:styleId="berschrift3Zchn">
    <w:name w:val="Überschrift 3 Zchn"/>
    <w:basedOn w:val="Absatz-Standardschriftart"/>
    <w:link w:val="berschrift3"/>
    <w:uiPriority w:val="9"/>
    <w:rsid w:val="0022728E"/>
    <w:rPr>
      <w:rFonts w:ascii="Arial" w:eastAsiaTheme="majorEastAsia" w:hAnsi="Arial" w:cstheme="majorBidi"/>
      <w:b/>
      <w:bCs/>
    </w:rPr>
  </w:style>
  <w:style w:type="paragraph" w:styleId="KeinLeerraum">
    <w:name w:val="No Spacing"/>
    <w:uiPriority w:val="1"/>
    <w:qFormat/>
    <w:rsid w:val="001C5397"/>
    <w:pPr>
      <w:jc w:val="both"/>
    </w:pPr>
    <w:rPr>
      <w:rFonts w:ascii="Calibri" w:hAnsi="Calibri"/>
      <w:sz w:val="24"/>
    </w:rPr>
  </w:style>
  <w:style w:type="paragraph" w:styleId="Listenabsatz">
    <w:name w:val="List Paragraph"/>
    <w:basedOn w:val="Standard"/>
    <w:uiPriority w:val="34"/>
    <w:qFormat/>
    <w:rsid w:val="00B335CE"/>
    <w:pPr>
      <w:ind w:left="720"/>
      <w:contextualSpacing/>
    </w:pPr>
  </w:style>
  <w:style w:type="paragraph" w:styleId="Kopfzeile">
    <w:name w:val="header"/>
    <w:basedOn w:val="Standard"/>
    <w:link w:val="KopfzeileZchn"/>
    <w:uiPriority w:val="99"/>
    <w:unhideWhenUsed/>
    <w:rsid w:val="009F3654"/>
    <w:pPr>
      <w:tabs>
        <w:tab w:val="center" w:pos="4536"/>
        <w:tab w:val="right" w:pos="9072"/>
      </w:tabs>
    </w:pPr>
  </w:style>
  <w:style w:type="character" w:customStyle="1" w:styleId="KopfzeileZchn">
    <w:name w:val="Kopfzeile Zchn"/>
    <w:basedOn w:val="Absatz-Standardschriftart"/>
    <w:link w:val="Kopfzeile"/>
    <w:uiPriority w:val="99"/>
    <w:rsid w:val="009F3654"/>
  </w:style>
  <w:style w:type="paragraph" w:styleId="Fuzeile">
    <w:name w:val="footer"/>
    <w:basedOn w:val="Standard"/>
    <w:link w:val="FuzeileZchn"/>
    <w:uiPriority w:val="99"/>
    <w:unhideWhenUsed/>
    <w:rsid w:val="009F3654"/>
    <w:pPr>
      <w:tabs>
        <w:tab w:val="center" w:pos="4536"/>
        <w:tab w:val="right" w:pos="9072"/>
      </w:tabs>
    </w:pPr>
  </w:style>
  <w:style w:type="character" w:customStyle="1" w:styleId="FuzeileZchn">
    <w:name w:val="Fußzeile Zchn"/>
    <w:basedOn w:val="Absatz-Standardschriftart"/>
    <w:link w:val="Fuzeile"/>
    <w:uiPriority w:val="99"/>
    <w:rsid w:val="009F3654"/>
  </w:style>
  <w:style w:type="paragraph" w:styleId="Sprechblasentext">
    <w:name w:val="Balloon Text"/>
    <w:basedOn w:val="Standard"/>
    <w:link w:val="SprechblasentextZchn"/>
    <w:uiPriority w:val="99"/>
    <w:semiHidden/>
    <w:unhideWhenUsed/>
    <w:rsid w:val="008B061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B0617"/>
    <w:rPr>
      <w:rFonts w:ascii="Tahoma" w:hAnsi="Tahoma" w:cs="Tahoma"/>
      <w:sz w:val="16"/>
      <w:szCs w:val="16"/>
    </w:rPr>
  </w:style>
  <w:style w:type="character" w:customStyle="1" w:styleId="berschrift4Zchn">
    <w:name w:val="Überschrift 4 Zchn"/>
    <w:basedOn w:val="Absatz-Standardschriftart"/>
    <w:link w:val="berschrift4"/>
    <w:uiPriority w:val="9"/>
    <w:rsid w:val="001C5397"/>
    <w:rPr>
      <w:rFonts w:ascii="Arial" w:eastAsiaTheme="majorEastAsia" w:hAnsi="Arial" w:cstheme="majorBidi"/>
      <w:i/>
      <w:iCs/>
    </w:rPr>
  </w:style>
  <w:style w:type="paragraph" w:customStyle="1" w:styleId="QuickA">
    <w:name w:val="Quick A."/>
    <w:basedOn w:val="Standard"/>
    <w:rsid w:val="005A7147"/>
    <w:pPr>
      <w:widowControl w:val="0"/>
      <w:numPr>
        <w:numId w:val="2"/>
      </w:numPr>
      <w:ind w:left="1297" w:hanging="577"/>
      <w:jc w:val="left"/>
    </w:pPr>
    <w:rPr>
      <w:rFonts w:ascii="Letter Gothic" w:eastAsia="Times New Roman" w:hAnsi="Letter Gothic" w:cs="Times New Roman"/>
      <w:snapToGrid w:val="0"/>
      <w:szCs w:val="20"/>
      <w:lang w:val="en-US"/>
    </w:rPr>
  </w:style>
  <w:style w:type="table" w:styleId="Tabellenraster">
    <w:name w:val="Table Grid"/>
    <w:basedOn w:val="NormaleTabelle"/>
    <w:rsid w:val="00231266"/>
    <w:rPr>
      <w:rFonts w:ascii="Garamond" w:hAnsi="Garamond"/>
      <w:sz w:val="20"/>
      <w:szCs w:val="24"/>
      <w:lang w:val="de-DE"/>
    </w:rPr>
    <w:tblPr>
      <w:tblBorders>
        <w:insideH w:val="single" w:sz="4" w:space="0" w:color="53AED3"/>
        <w:insideV w:val="single" w:sz="4" w:space="0" w:color="53AED3"/>
      </w:tblBorders>
    </w:tblPr>
    <w:tblStylePr w:type="firstRow">
      <w:rPr>
        <w:rFonts w:ascii="Arial Rounded MT Bold" w:hAnsi="Arial Rounded MT Bold"/>
        <w:b/>
        <w:i w:val="0"/>
        <w:sz w:val="20"/>
      </w:rPr>
    </w:tblStylePr>
  </w:style>
  <w:style w:type="character" w:styleId="Kommentarzeichen">
    <w:name w:val="annotation reference"/>
    <w:basedOn w:val="Absatz-Standardschriftart"/>
    <w:uiPriority w:val="99"/>
    <w:semiHidden/>
    <w:unhideWhenUsed/>
    <w:rsid w:val="00231266"/>
    <w:rPr>
      <w:sz w:val="16"/>
      <w:szCs w:val="16"/>
    </w:rPr>
  </w:style>
  <w:style w:type="paragraph" w:styleId="Kommentartext">
    <w:name w:val="annotation text"/>
    <w:basedOn w:val="Standard"/>
    <w:link w:val="KommentartextZchn"/>
    <w:uiPriority w:val="99"/>
    <w:unhideWhenUsed/>
    <w:rsid w:val="00231266"/>
    <w:pPr>
      <w:spacing w:after="80"/>
    </w:pPr>
    <w:rPr>
      <w:rFonts w:asciiTheme="minorHAnsi" w:hAnsiTheme="minorHAnsi"/>
      <w:sz w:val="20"/>
      <w:szCs w:val="20"/>
      <w:lang w:eastAsia="de-DE"/>
    </w:rPr>
  </w:style>
  <w:style w:type="character" w:customStyle="1" w:styleId="KommentartextZchn">
    <w:name w:val="Kommentartext Zchn"/>
    <w:basedOn w:val="Absatz-Standardschriftart"/>
    <w:link w:val="Kommentartext"/>
    <w:uiPriority w:val="99"/>
    <w:rsid w:val="00231266"/>
    <w:rPr>
      <w:sz w:val="20"/>
      <w:szCs w:val="20"/>
      <w:lang w:eastAsia="de-DE"/>
    </w:rPr>
  </w:style>
  <w:style w:type="paragraph" w:customStyle="1" w:styleId="Default">
    <w:name w:val="Default"/>
    <w:rsid w:val="00D43377"/>
    <w:pPr>
      <w:autoSpaceDE w:val="0"/>
      <w:autoSpaceDN w:val="0"/>
      <w:adjustRightInd w:val="0"/>
    </w:pPr>
    <w:rPr>
      <w:rFonts w:ascii="Arial" w:hAnsi="Arial" w:cs="Arial"/>
      <w:color w:val="000000"/>
      <w:sz w:val="24"/>
      <w:szCs w:val="24"/>
      <w:lang w:val="de-DE"/>
    </w:rPr>
  </w:style>
  <w:style w:type="paragraph" w:styleId="Kommentarthema">
    <w:name w:val="annotation subject"/>
    <w:basedOn w:val="Kommentartext"/>
    <w:next w:val="Kommentartext"/>
    <w:link w:val="KommentarthemaZchn"/>
    <w:uiPriority w:val="99"/>
    <w:semiHidden/>
    <w:unhideWhenUsed/>
    <w:rsid w:val="00283F22"/>
    <w:pPr>
      <w:spacing w:after="0"/>
    </w:pPr>
    <w:rPr>
      <w:rFonts w:ascii="Calibri" w:hAnsi="Calibri"/>
      <w:b/>
      <w:bCs/>
      <w:lang w:eastAsia="en-US"/>
    </w:rPr>
  </w:style>
  <w:style w:type="character" w:customStyle="1" w:styleId="KommentarthemaZchn">
    <w:name w:val="Kommentarthema Zchn"/>
    <w:basedOn w:val="KommentartextZchn"/>
    <w:link w:val="Kommentarthema"/>
    <w:uiPriority w:val="99"/>
    <w:semiHidden/>
    <w:rsid w:val="00283F22"/>
    <w:rPr>
      <w:rFonts w:ascii="Calibri" w:hAnsi="Calibri"/>
      <w:b/>
      <w:bCs/>
      <w:sz w:val="20"/>
      <w:szCs w:val="20"/>
      <w:lang w:eastAsia="de-DE"/>
    </w:rPr>
  </w:style>
  <w:style w:type="paragraph" w:styleId="Beschriftung">
    <w:name w:val="caption"/>
    <w:basedOn w:val="Standard"/>
    <w:next w:val="Standard"/>
    <w:uiPriority w:val="35"/>
    <w:unhideWhenUsed/>
    <w:qFormat/>
    <w:rsid w:val="00337EF9"/>
    <w:pPr>
      <w:spacing w:after="200"/>
    </w:pPr>
    <w:rPr>
      <w:i/>
      <w:iCs/>
      <w:color w:val="1F497D" w:themeColor="text2"/>
      <w:sz w:val="18"/>
      <w:szCs w:val="18"/>
    </w:rPr>
  </w:style>
  <w:style w:type="paragraph" w:styleId="berarbeitung">
    <w:name w:val="Revision"/>
    <w:hidden/>
    <w:uiPriority w:val="99"/>
    <w:semiHidden/>
    <w:rsid w:val="00EC29FA"/>
    <w:rPr>
      <w:rFonts w:ascii="Calibri" w:hAnsi="Calibri"/>
      <w:sz w:val="24"/>
    </w:rPr>
  </w:style>
  <w:style w:type="character" w:styleId="Erwhnung">
    <w:name w:val="Mention"/>
    <w:basedOn w:val="Absatz-Standardschriftart"/>
    <w:uiPriority w:val="99"/>
    <w:unhideWhenUsed/>
    <w:rsid w:val="00EC29FA"/>
    <w:rPr>
      <w:color w:val="2B579A"/>
      <w:shd w:val="clear" w:color="auto" w:fill="E1DFDD"/>
    </w:rPr>
  </w:style>
  <w:style w:type="table" w:styleId="TabellemithellemGitternetz">
    <w:name w:val="Grid Table Light"/>
    <w:basedOn w:val="NormaleTabelle"/>
    <w:uiPriority w:val="40"/>
    <w:rsid w:val="004815D1"/>
    <w:rPr>
      <w:lang w:val="de-DE"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erschrift5Zchn">
    <w:name w:val="Überschrift 5 Zchn"/>
    <w:basedOn w:val="Absatz-Standardschriftart"/>
    <w:link w:val="berschrift5"/>
    <w:uiPriority w:val="9"/>
    <w:semiHidden/>
    <w:rsid w:val="0043656F"/>
    <w:rPr>
      <w:rFonts w:asciiTheme="majorHAnsi" w:eastAsiaTheme="majorEastAsia" w:hAnsiTheme="majorHAnsi" w:cstheme="majorBidi"/>
      <w:color w:val="365F91" w:themeColor="accent1" w:themeShade="BF"/>
    </w:rPr>
  </w:style>
  <w:style w:type="character" w:customStyle="1" w:styleId="berschrift6Zchn">
    <w:name w:val="Überschrift 6 Zchn"/>
    <w:basedOn w:val="Absatz-Standardschriftart"/>
    <w:link w:val="berschrift6"/>
    <w:uiPriority w:val="9"/>
    <w:semiHidden/>
    <w:rsid w:val="0043656F"/>
    <w:rPr>
      <w:rFonts w:asciiTheme="majorHAnsi" w:eastAsiaTheme="majorEastAsia" w:hAnsiTheme="majorHAnsi" w:cstheme="majorBidi"/>
      <w:color w:val="243F60" w:themeColor="accent1" w:themeShade="7F"/>
    </w:rPr>
  </w:style>
  <w:style w:type="character" w:customStyle="1" w:styleId="berschrift7Zchn">
    <w:name w:val="Überschrift 7 Zchn"/>
    <w:basedOn w:val="Absatz-Standardschriftart"/>
    <w:link w:val="berschrift7"/>
    <w:uiPriority w:val="9"/>
    <w:semiHidden/>
    <w:rsid w:val="0043656F"/>
    <w:rPr>
      <w:rFonts w:asciiTheme="majorHAnsi" w:eastAsiaTheme="majorEastAsia" w:hAnsiTheme="majorHAnsi" w:cstheme="majorBidi"/>
      <w:i/>
      <w:iCs/>
      <w:color w:val="243F60" w:themeColor="accent1" w:themeShade="7F"/>
    </w:rPr>
  </w:style>
  <w:style w:type="character" w:customStyle="1" w:styleId="berschrift8Zchn">
    <w:name w:val="Überschrift 8 Zchn"/>
    <w:basedOn w:val="Absatz-Standardschriftart"/>
    <w:link w:val="berschrift8"/>
    <w:uiPriority w:val="9"/>
    <w:semiHidden/>
    <w:rsid w:val="0043656F"/>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43656F"/>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112134">
      <w:bodyDiv w:val="1"/>
      <w:marLeft w:val="0"/>
      <w:marRight w:val="0"/>
      <w:marTop w:val="0"/>
      <w:marBottom w:val="0"/>
      <w:divBdr>
        <w:top w:val="none" w:sz="0" w:space="0" w:color="auto"/>
        <w:left w:val="none" w:sz="0" w:space="0" w:color="auto"/>
        <w:bottom w:val="none" w:sz="0" w:space="0" w:color="auto"/>
        <w:right w:val="none" w:sz="0" w:space="0" w:color="auto"/>
      </w:divBdr>
    </w:div>
    <w:div w:id="1160076068">
      <w:bodyDiv w:val="1"/>
      <w:marLeft w:val="0"/>
      <w:marRight w:val="0"/>
      <w:marTop w:val="0"/>
      <w:marBottom w:val="0"/>
      <w:divBdr>
        <w:top w:val="none" w:sz="0" w:space="0" w:color="auto"/>
        <w:left w:val="none" w:sz="0" w:space="0" w:color="auto"/>
        <w:bottom w:val="none" w:sz="0" w:space="0" w:color="auto"/>
        <w:right w:val="none" w:sz="0" w:space="0" w:color="auto"/>
      </w:divBdr>
      <w:divsChild>
        <w:div w:id="62803021">
          <w:marLeft w:val="0"/>
          <w:marRight w:val="0"/>
          <w:marTop w:val="0"/>
          <w:marBottom w:val="0"/>
          <w:divBdr>
            <w:top w:val="none" w:sz="0" w:space="0" w:color="auto"/>
            <w:left w:val="none" w:sz="0" w:space="0" w:color="auto"/>
            <w:bottom w:val="none" w:sz="0" w:space="0" w:color="auto"/>
            <w:right w:val="none" w:sz="0" w:space="0" w:color="auto"/>
          </w:divBdr>
        </w:div>
        <w:div w:id="1391273737">
          <w:marLeft w:val="0"/>
          <w:marRight w:val="0"/>
          <w:marTop w:val="0"/>
          <w:marBottom w:val="0"/>
          <w:divBdr>
            <w:top w:val="none" w:sz="0" w:space="0" w:color="auto"/>
            <w:left w:val="none" w:sz="0" w:space="0" w:color="auto"/>
            <w:bottom w:val="none" w:sz="0" w:space="0" w:color="auto"/>
            <w:right w:val="none" w:sz="0" w:space="0" w:color="auto"/>
          </w:divBdr>
        </w:div>
      </w:divsChild>
    </w:div>
    <w:div w:id="1322854840">
      <w:bodyDiv w:val="1"/>
      <w:marLeft w:val="0"/>
      <w:marRight w:val="0"/>
      <w:marTop w:val="0"/>
      <w:marBottom w:val="0"/>
      <w:divBdr>
        <w:top w:val="none" w:sz="0" w:space="0" w:color="auto"/>
        <w:left w:val="none" w:sz="0" w:space="0" w:color="auto"/>
        <w:bottom w:val="none" w:sz="0" w:space="0" w:color="auto"/>
        <w:right w:val="none" w:sz="0" w:space="0" w:color="auto"/>
      </w:divBdr>
    </w:div>
    <w:div w:id="1450853881">
      <w:bodyDiv w:val="1"/>
      <w:marLeft w:val="0"/>
      <w:marRight w:val="0"/>
      <w:marTop w:val="0"/>
      <w:marBottom w:val="0"/>
      <w:divBdr>
        <w:top w:val="none" w:sz="0" w:space="0" w:color="auto"/>
        <w:left w:val="none" w:sz="0" w:space="0" w:color="auto"/>
        <w:bottom w:val="none" w:sz="0" w:space="0" w:color="auto"/>
        <w:right w:val="none" w:sz="0" w:space="0" w:color="auto"/>
      </w:divBdr>
      <w:divsChild>
        <w:div w:id="1878082180">
          <w:marLeft w:val="-7170"/>
          <w:marRight w:val="0"/>
          <w:marTop w:val="750"/>
          <w:marBottom w:val="0"/>
          <w:divBdr>
            <w:top w:val="single" w:sz="36" w:space="0" w:color="D5DDE0"/>
            <w:left w:val="single" w:sz="36" w:space="0" w:color="D5DDE0"/>
            <w:bottom w:val="single" w:sz="36" w:space="0" w:color="D5DDE0"/>
            <w:right w:val="single" w:sz="36" w:space="0" w:color="D5DDE0"/>
          </w:divBdr>
          <w:divsChild>
            <w:div w:id="940573285">
              <w:marLeft w:val="0"/>
              <w:marRight w:val="0"/>
              <w:marTop w:val="0"/>
              <w:marBottom w:val="90"/>
              <w:divBdr>
                <w:top w:val="none" w:sz="0" w:space="0" w:color="auto"/>
                <w:left w:val="none" w:sz="0" w:space="0" w:color="auto"/>
                <w:bottom w:val="none" w:sz="0" w:space="0" w:color="auto"/>
                <w:right w:val="none" w:sz="0" w:space="0" w:color="auto"/>
              </w:divBdr>
              <w:divsChild>
                <w:div w:id="1543008562">
                  <w:marLeft w:val="0"/>
                  <w:marRight w:val="0"/>
                  <w:marTop w:val="0"/>
                  <w:marBottom w:val="90"/>
                  <w:divBdr>
                    <w:top w:val="none" w:sz="0" w:space="0" w:color="auto"/>
                    <w:left w:val="none" w:sz="0" w:space="0" w:color="auto"/>
                    <w:bottom w:val="none" w:sz="0" w:space="0" w:color="auto"/>
                    <w:right w:val="none" w:sz="0" w:space="0" w:color="auto"/>
                  </w:divBdr>
                  <w:divsChild>
                    <w:div w:id="898976639">
                      <w:marLeft w:val="0"/>
                      <w:marRight w:val="0"/>
                      <w:marTop w:val="0"/>
                      <w:marBottom w:val="90"/>
                      <w:divBdr>
                        <w:top w:val="none" w:sz="0" w:space="0" w:color="auto"/>
                        <w:left w:val="none" w:sz="0" w:space="0" w:color="auto"/>
                        <w:bottom w:val="none" w:sz="0" w:space="0" w:color="auto"/>
                        <w:right w:val="none" w:sz="0" w:space="0" w:color="auto"/>
                      </w:divBdr>
                      <w:divsChild>
                        <w:div w:id="1071384921">
                          <w:marLeft w:val="0"/>
                          <w:marRight w:val="0"/>
                          <w:marTop w:val="0"/>
                          <w:marBottom w:val="90"/>
                          <w:divBdr>
                            <w:top w:val="none" w:sz="0" w:space="0" w:color="auto"/>
                            <w:left w:val="none" w:sz="0" w:space="0" w:color="auto"/>
                            <w:bottom w:val="none" w:sz="0" w:space="0" w:color="auto"/>
                            <w:right w:val="none" w:sz="0" w:space="0" w:color="auto"/>
                          </w:divBdr>
                          <w:divsChild>
                            <w:div w:id="98985314">
                              <w:marLeft w:val="0"/>
                              <w:marRight w:val="0"/>
                              <w:marTop w:val="0"/>
                              <w:marBottom w:val="90"/>
                              <w:divBdr>
                                <w:top w:val="none" w:sz="0" w:space="0" w:color="auto"/>
                                <w:left w:val="none" w:sz="0" w:space="0" w:color="auto"/>
                                <w:bottom w:val="none" w:sz="0" w:space="0" w:color="auto"/>
                                <w:right w:val="none" w:sz="0" w:space="0" w:color="auto"/>
                              </w:divBdr>
                            </w:div>
                            <w:div w:id="263077867">
                              <w:marLeft w:val="0"/>
                              <w:marRight w:val="0"/>
                              <w:marTop w:val="0"/>
                              <w:marBottom w:val="90"/>
                              <w:divBdr>
                                <w:top w:val="none" w:sz="0" w:space="0" w:color="auto"/>
                                <w:left w:val="none" w:sz="0" w:space="0" w:color="auto"/>
                                <w:bottom w:val="none" w:sz="0" w:space="0" w:color="auto"/>
                                <w:right w:val="none" w:sz="0" w:space="0" w:color="auto"/>
                              </w:divBdr>
                            </w:div>
                            <w:div w:id="426923653">
                              <w:marLeft w:val="0"/>
                              <w:marRight w:val="0"/>
                              <w:marTop w:val="0"/>
                              <w:marBottom w:val="90"/>
                              <w:divBdr>
                                <w:top w:val="none" w:sz="0" w:space="0" w:color="auto"/>
                                <w:left w:val="none" w:sz="0" w:space="0" w:color="auto"/>
                                <w:bottom w:val="none" w:sz="0" w:space="0" w:color="auto"/>
                                <w:right w:val="none" w:sz="0" w:space="0" w:color="auto"/>
                              </w:divBdr>
                            </w:div>
                            <w:div w:id="557058300">
                              <w:marLeft w:val="0"/>
                              <w:marRight w:val="0"/>
                              <w:marTop w:val="0"/>
                              <w:marBottom w:val="90"/>
                              <w:divBdr>
                                <w:top w:val="none" w:sz="0" w:space="0" w:color="auto"/>
                                <w:left w:val="none" w:sz="0" w:space="0" w:color="auto"/>
                                <w:bottom w:val="none" w:sz="0" w:space="0" w:color="auto"/>
                                <w:right w:val="none" w:sz="0" w:space="0" w:color="auto"/>
                              </w:divBdr>
                            </w:div>
                            <w:div w:id="806824395">
                              <w:marLeft w:val="0"/>
                              <w:marRight w:val="0"/>
                              <w:marTop w:val="0"/>
                              <w:marBottom w:val="90"/>
                              <w:divBdr>
                                <w:top w:val="none" w:sz="0" w:space="0" w:color="auto"/>
                                <w:left w:val="none" w:sz="0" w:space="0" w:color="auto"/>
                                <w:bottom w:val="none" w:sz="0" w:space="0" w:color="auto"/>
                                <w:right w:val="none" w:sz="0" w:space="0" w:color="auto"/>
                              </w:divBdr>
                            </w:div>
                            <w:div w:id="932592849">
                              <w:marLeft w:val="0"/>
                              <w:marRight w:val="0"/>
                              <w:marTop w:val="0"/>
                              <w:marBottom w:val="90"/>
                              <w:divBdr>
                                <w:top w:val="none" w:sz="0" w:space="0" w:color="auto"/>
                                <w:left w:val="none" w:sz="0" w:space="0" w:color="auto"/>
                                <w:bottom w:val="none" w:sz="0" w:space="0" w:color="auto"/>
                                <w:right w:val="none" w:sz="0" w:space="0" w:color="auto"/>
                              </w:divBdr>
                            </w:div>
                            <w:div w:id="1145464402">
                              <w:marLeft w:val="0"/>
                              <w:marRight w:val="0"/>
                              <w:marTop w:val="0"/>
                              <w:marBottom w:val="90"/>
                              <w:divBdr>
                                <w:top w:val="none" w:sz="0" w:space="0" w:color="auto"/>
                                <w:left w:val="none" w:sz="0" w:space="0" w:color="auto"/>
                                <w:bottom w:val="none" w:sz="0" w:space="0" w:color="auto"/>
                                <w:right w:val="none" w:sz="0" w:space="0" w:color="auto"/>
                              </w:divBdr>
                            </w:div>
                            <w:div w:id="1184854739">
                              <w:marLeft w:val="0"/>
                              <w:marRight w:val="0"/>
                              <w:marTop w:val="0"/>
                              <w:marBottom w:val="90"/>
                              <w:divBdr>
                                <w:top w:val="none" w:sz="0" w:space="0" w:color="auto"/>
                                <w:left w:val="none" w:sz="0" w:space="0" w:color="auto"/>
                                <w:bottom w:val="none" w:sz="0" w:space="0" w:color="auto"/>
                                <w:right w:val="none" w:sz="0" w:space="0" w:color="auto"/>
                              </w:divBdr>
                            </w:div>
                            <w:div w:id="1439058256">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278286">
      <w:bodyDiv w:val="1"/>
      <w:marLeft w:val="0"/>
      <w:marRight w:val="0"/>
      <w:marTop w:val="0"/>
      <w:marBottom w:val="0"/>
      <w:divBdr>
        <w:top w:val="none" w:sz="0" w:space="0" w:color="auto"/>
        <w:left w:val="none" w:sz="0" w:space="0" w:color="auto"/>
        <w:bottom w:val="none" w:sz="0" w:space="0" w:color="auto"/>
        <w:right w:val="none" w:sz="0" w:space="0" w:color="auto"/>
      </w:divBdr>
      <w:divsChild>
        <w:div w:id="1803183504">
          <w:marLeft w:val="-7170"/>
          <w:marRight w:val="0"/>
          <w:marTop w:val="750"/>
          <w:marBottom w:val="0"/>
          <w:divBdr>
            <w:top w:val="single" w:sz="36" w:space="0" w:color="D5DDE0"/>
            <w:left w:val="single" w:sz="36" w:space="0" w:color="D5DDE0"/>
            <w:bottom w:val="single" w:sz="36" w:space="0" w:color="D5DDE0"/>
            <w:right w:val="single" w:sz="36" w:space="0" w:color="D5DDE0"/>
          </w:divBdr>
          <w:divsChild>
            <w:div w:id="1123421444">
              <w:marLeft w:val="0"/>
              <w:marRight w:val="0"/>
              <w:marTop w:val="0"/>
              <w:marBottom w:val="90"/>
              <w:divBdr>
                <w:top w:val="none" w:sz="0" w:space="0" w:color="auto"/>
                <w:left w:val="none" w:sz="0" w:space="0" w:color="auto"/>
                <w:bottom w:val="none" w:sz="0" w:space="0" w:color="auto"/>
                <w:right w:val="none" w:sz="0" w:space="0" w:color="auto"/>
              </w:divBdr>
              <w:divsChild>
                <w:div w:id="52168953">
                  <w:marLeft w:val="0"/>
                  <w:marRight w:val="0"/>
                  <w:marTop w:val="0"/>
                  <w:marBottom w:val="90"/>
                  <w:divBdr>
                    <w:top w:val="none" w:sz="0" w:space="0" w:color="auto"/>
                    <w:left w:val="none" w:sz="0" w:space="0" w:color="auto"/>
                    <w:bottom w:val="none" w:sz="0" w:space="0" w:color="auto"/>
                    <w:right w:val="none" w:sz="0" w:space="0" w:color="auto"/>
                  </w:divBdr>
                  <w:divsChild>
                    <w:div w:id="2094428214">
                      <w:marLeft w:val="0"/>
                      <w:marRight w:val="0"/>
                      <w:marTop w:val="0"/>
                      <w:marBottom w:val="90"/>
                      <w:divBdr>
                        <w:top w:val="none" w:sz="0" w:space="0" w:color="auto"/>
                        <w:left w:val="none" w:sz="0" w:space="0" w:color="auto"/>
                        <w:bottom w:val="none" w:sz="0" w:space="0" w:color="auto"/>
                        <w:right w:val="none" w:sz="0" w:space="0" w:color="auto"/>
                      </w:divBdr>
                      <w:divsChild>
                        <w:div w:id="12806885">
                          <w:marLeft w:val="0"/>
                          <w:marRight w:val="0"/>
                          <w:marTop w:val="0"/>
                          <w:marBottom w:val="90"/>
                          <w:divBdr>
                            <w:top w:val="none" w:sz="0" w:space="0" w:color="auto"/>
                            <w:left w:val="none" w:sz="0" w:space="0" w:color="auto"/>
                            <w:bottom w:val="none" w:sz="0" w:space="0" w:color="auto"/>
                            <w:right w:val="none" w:sz="0" w:space="0" w:color="auto"/>
                          </w:divBdr>
                          <w:divsChild>
                            <w:div w:id="1758939775">
                              <w:marLeft w:val="0"/>
                              <w:marRight w:val="0"/>
                              <w:marTop w:val="0"/>
                              <w:marBottom w:val="90"/>
                              <w:divBdr>
                                <w:top w:val="none" w:sz="0" w:space="0" w:color="auto"/>
                                <w:left w:val="none" w:sz="0" w:space="0" w:color="auto"/>
                                <w:bottom w:val="none" w:sz="0" w:space="0" w:color="auto"/>
                                <w:right w:val="none" w:sz="0" w:space="0" w:color="auto"/>
                              </w:divBdr>
                            </w:div>
                            <w:div w:id="1877543906">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642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ict.leo.org/?search=&amp;searchLoc=0&amp;relink=on&amp;deStem=standard&amp;lang=de" TargetMode="External"/><Relationship Id="rId18" Type="http://schemas.openxmlformats.org/officeDocument/2006/relationships/image" Target="media/image2.jpeg"/><Relationship Id="rId26" Type="http://schemas.microsoft.com/office/2020/10/relationships/intelligence" Target="intelligence2.xml"/><Relationship Id="rId3" Type="http://schemas.openxmlformats.org/officeDocument/2006/relationships/customXml" Target="../customXml/item3.xml"/><Relationship Id="rId21" Type="http://schemas.openxmlformats.org/officeDocument/2006/relationships/image" Target="media/image5.jpeg"/><Relationship Id="rId7" Type="http://schemas.openxmlformats.org/officeDocument/2006/relationships/settings" Target="settings.xml"/><Relationship Id="rId12" Type="http://schemas.openxmlformats.org/officeDocument/2006/relationships/hyperlink" Target="http://dict.leo.org/?search=&amp;searchLoc=0&amp;relink=on&amp;deStem=standard&amp;lang=de" TargetMode="Externa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ict.leo.org/?search=&amp;searchLoc=0&amp;relink=on&amp;deStem=standard&amp;lang=de"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dict.leo.org/?search=&amp;searchLoc=0&amp;relink=on&amp;deStem=standard&amp;lang=de" TargetMode="External"/><Relationship Id="rId23" Type="http://schemas.openxmlformats.org/officeDocument/2006/relationships/image" Target="media/image7.jpeg"/><Relationship Id="rId10" Type="http://schemas.openxmlformats.org/officeDocument/2006/relationships/endnotes" Target="endnotes.xml"/><Relationship Id="rId19" Type="http://schemas.openxmlformats.org/officeDocument/2006/relationships/image" Target="media/image3.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ict.leo.org/?search=&amp;searchLoc=0&amp;relink=on&amp;deStem=standard&amp;lang=de" TargetMode="External"/><Relationship Id="rId22" Type="http://schemas.openxmlformats.org/officeDocument/2006/relationships/image" Target="media/image6.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f71b7a27-0c97-462f-bf01-228f6a6a1b03" xsi:nil="true"/>
    <lcf76f155ced4ddcb4097134ff3c332f xmlns="ed013fd8-8f90-4fbf-9165-9cc05ff708d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8A0408B87A118478FC13DC0C16B306A" ma:contentTypeVersion="15" ma:contentTypeDescription="Ein neues Dokument erstellen." ma:contentTypeScope="" ma:versionID="b4b624b4162b3488c4b4ca8c030bba2a">
  <xsd:schema xmlns:xsd="http://www.w3.org/2001/XMLSchema" xmlns:xs="http://www.w3.org/2001/XMLSchema" xmlns:p="http://schemas.microsoft.com/office/2006/metadata/properties" xmlns:ns2="ed013fd8-8f90-4fbf-9165-9cc05ff708d8" xmlns:ns3="f71b7a27-0c97-462f-bf01-228f6a6a1b03" targetNamespace="http://schemas.microsoft.com/office/2006/metadata/properties" ma:root="true" ma:fieldsID="b66f7850e6b381e510a63569095825a7" ns2:_="" ns3:_="">
    <xsd:import namespace="ed013fd8-8f90-4fbf-9165-9cc05ff708d8"/>
    <xsd:import namespace="f71b7a27-0c97-462f-bf01-228f6a6a1b0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013fd8-8f90-4fbf-9165-9cc05ff708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71b7a27-0c97-462f-bf01-228f6a6a1b03"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0aa6a8b1-e011-4917-8b83-47d160dc6a8e}" ma:internalName="TaxCatchAll" ma:showField="CatchAllData" ma:web="f71b7a27-0c97-462f-bf01-228f6a6a1b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57BBA1-353A-4EF7-B8D7-BCEA7DD454B3}">
  <ds:schemaRefs>
    <ds:schemaRef ds:uri="http://schemas.openxmlformats.org/officeDocument/2006/bibliography"/>
  </ds:schemaRefs>
</ds:datastoreItem>
</file>

<file path=customXml/itemProps2.xml><?xml version="1.0" encoding="utf-8"?>
<ds:datastoreItem xmlns:ds="http://schemas.openxmlformats.org/officeDocument/2006/customXml" ds:itemID="{66573AC1-5C2A-4D40-AA76-620DF6F6DD1C}">
  <ds:schemaRefs>
    <ds:schemaRef ds:uri="http://schemas.microsoft.com/office/2006/metadata/properties"/>
    <ds:schemaRef ds:uri="http://schemas.microsoft.com/office/infopath/2007/PartnerControls"/>
    <ds:schemaRef ds:uri="f71b7a27-0c97-462f-bf01-228f6a6a1b03"/>
    <ds:schemaRef ds:uri="ed013fd8-8f90-4fbf-9165-9cc05ff708d8"/>
  </ds:schemaRefs>
</ds:datastoreItem>
</file>

<file path=customXml/itemProps3.xml><?xml version="1.0" encoding="utf-8"?>
<ds:datastoreItem xmlns:ds="http://schemas.openxmlformats.org/officeDocument/2006/customXml" ds:itemID="{6841AF01-CCEA-45D8-A055-D5BCE99204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013fd8-8f90-4fbf-9165-9cc05ff708d8"/>
    <ds:schemaRef ds:uri="f71b7a27-0c97-462f-bf01-228f6a6a1b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698D24-F8A2-4D5D-9AAC-6F4A7CB9D5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6852</Words>
  <Characters>43168</Characters>
  <Application>Microsoft Office Word</Application>
  <DocSecurity>0</DocSecurity>
  <Lines>359</Lines>
  <Paragraphs>99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Technical Specification</vt:lpstr>
      <vt:lpstr>Technical Specification</vt:lpstr>
    </vt:vector>
  </TitlesOfParts>
  <Company>Microsoft</Company>
  <LinksUpToDate>false</LinksUpToDate>
  <CharactersWithSpaces>49921</CharactersWithSpaces>
  <SharedDoc>false</SharedDoc>
  <HLinks>
    <vt:vector size="36" baseType="variant">
      <vt:variant>
        <vt:i4>3145772</vt:i4>
      </vt:variant>
      <vt:variant>
        <vt:i4>15</vt:i4>
      </vt:variant>
      <vt:variant>
        <vt:i4>0</vt:i4>
      </vt:variant>
      <vt:variant>
        <vt:i4>5</vt:i4>
      </vt:variant>
      <vt:variant>
        <vt:lpwstr>http://dict.leo.org/?search=&amp;searchLoc=0&amp;relink=on&amp;deStem=standard&amp;lang=de</vt:lpwstr>
      </vt:variant>
      <vt:variant>
        <vt:lpwstr>/search=effected&amp;searchLoc=0&amp;resultOrder=basic&amp;multiwordShowSingle=on</vt:lpwstr>
      </vt:variant>
      <vt:variant>
        <vt:i4>22</vt:i4>
      </vt:variant>
      <vt:variant>
        <vt:i4>12</vt:i4>
      </vt:variant>
      <vt:variant>
        <vt:i4>0</vt:i4>
      </vt:variant>
      <vt:variant>
        <vt:i4>5</vt:i4>
      </vt:variant>
      <vt:variant>
        <vt:lpwstr>http://dict.leo.org/?search=&amp;searchLoc=0&amp;relink=on&amp;deStem=standard&amp;lang=de</vt:lpwstr>
      </vt:variant>
      <vt:variant>
        <vt:lpwstr>/search=works&amp;searchLoc=0&amp;resultOrder=basic&amp;multiwordShowSingle=on</vt:lpwstr>
      </vt:variant>
      <vt:variant>
        <vt:i4>2949173</vt:i4>
      </vt:variant>
      <vt:variant>
        <vt:i4>9</vt:i4>
      </vt:variant>
      <vt:variant>
        <vt:i4>0</vt:i4>
      </vt:variant>
      <vt:variant>
        <vt:i4>5</vt:i4>
      </vt:variant>
      <vt:variant>
        <vt:lpwstr>http://dict.leo.org/?search=&amp;searchLoc=0&amp;relink=on&amp;deStem=standard&amp;lang=de</vt:lpwstr>
      </vt:variant>
      <vt:variant>
        <vt:lpwstr>/search=contract&amp;searchLoc=0&amp;resultOrder=basic&amp;multiwordShowSingle=on</vt:lpwstr>
      </vt:variant>
      <vt:variant>
        <vt:i4>7078001</vt:i4>
      </vt:variant>
      <vt:variant>
        <vt:i4>6</vt:i4>
      </vt:variant>
      <vt:variant>
        <vt:i4>0</vt:i4>
      </vt:variant>
      <vt:variant>
        <vt:i4>5</vt:i4>
      </vt:variant>
      <vt:variant>
        <vt:lpwstr>http://dict.leo.org/?search=&amp;searchLoc=0&amp;relink=on&amp;deStem=standard&amp;lang=de</vt:lpwstr>
      </vt:variant>
      <vt:variant>
        <vt:lpwstr>/search=the&amp;searchLoc=0&amp;resultOrder=basic&amp;multiwordShowSingle=on</vt:lpwstr>
      </vt:variant>
      <vt:variant>
        <vt:i4>4522054</vt:i4>
      </vt:variant>
      <vt:variant>
        <vt:i4>3</vt:i4>
      </vt:variant>
      <vt:variant>
        <vt:i4>0</vt:i4>
      </vt:variant>
      <vt:variant>
        <vt:i4>5</vt:i4>
      </vt:variant>
      <vt:variant>
        <vt:lpwstr>http://dict.leo.org/?search=&amp;searchLoc=0&amp;relink=on&amp;deStem=standard&amp;lang=de</vt:lpwstr>
      </vt:variant>
      <vt:variant>
        <vt:lpwstr>/search=of&amp;searchLoc=0&amp;resultOrder=basic&amp;multiwordShowSingle=on</vt:lpwstr>
      </vt:variant>
      <vt:variant>
        <vt:i4>5898329</vt:i4>
      </vt:variant>
      <vt:variant>
        <vt:i4>0</vt:i4>
      </vt:variant>
      <vt:variant>
        <vt:i4>0</vt:i4>
      </vt:variant>
      <vt:variant>
        <vt:i4>5</vt:i4>
      </vt:variant>
      <vt:variant>
        <vt:lpwstr>http://dict.leo.org/?search=&amp;searchLoc=0&amp;relink=on&amp;deStem=standard&amp;lang=de</vt:lpwstr>
      </vt:variant>
      <vt:variant>
        <vt:lpwstr>/search=acceptance&amp;searchLoc=0&amp;resultOrder=basic&amp;multiwordShowSingle=on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Specification</dc:title>
  <dc:subject>Kenya HCD</dc:subject>
  <dc:creator>Rolf Huehren</dc:creator>
  <cp:keywords/>
  <cp:lastModifiedBy>Roedig, Stefan GIZ</cp:lastModifiedBy>
  <cp:revision>2</cp:revision>
  <cp:lastPrinted>2020-08-24T07:39:00Z</cp:lastPrinted>
  <dcterms:created xsi:type="dcterms:W3CDTF">2026-09-03T12:46:00Z</dcterms:created>
  <dcterms:modified xsi:type="dcterms:W3CDTF">2026-09-03T12:46:00Z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0x01010088A0408B87A118478FC13DC0C16B306A</vt:lpwstr>
  </property>
  <property fmtid="{D5CDD505-2E9C-101B-9397-08002B2CF9AE}" pid="3" name="MediaServiceImageTags">
    <vt:lpwstr/>
  </property>
</Properties>
</file>